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90" w:rsidRDefault="00262B48">
      <w:pPr>
        <w:shd w:val="clear" w:color="auto" w:fill="FFFFFF"/>
        <w:spacing w:after="0" w:line="240" w:lineRule="auto"/>
        <w:rPr>
          <w:rFonts w:cstheme="minorHAnsi"/>
          <w:color w:val="303233"/>
          <w:sz w:val="24"/>
          <w:szCs w:val="24"/>
        </w:rPr>
      </w:pPr>
      <w:r>
        <w:rPr>
          <w:rFonts w:cstheme="minorHAnsi"/>
          <w:color w:val="303233"/>
          <w:sz w:val="24"/>
          <w:szCs w:val="24"/>
        </w:rPr>
        <w:t>Добрый день.</w:t>
      </w:r>
    </w:p>
    <w:p w:rsidR="00C52490" w:rsidRDefault="00262B4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продолжение нашего разговора направляю Вам коммерческое предложение на поставку вторичной ГРАНУЛЫ.</w:t>
      </w:r>
    </w:p>
    <w:p w:rsidR="00C52490" w:rsidRDefault="00262B4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Коммерческое предложение.</w:t>
      </w:r>
    </w:p>
    <w:tbl>
      <w:tblPr>
        <w:tblStyle w:val="afa"/>
        <w:tblW w:w="0" w:type="auto"/>
        <w:tblInd w:w="108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4984"/>
        <w:gridCol w:w="2268"/>
        <w:gridCol w:w="2551"/>
      </w:tblGrid>
      <w:tr w:rsidR="00C52490">
        <w:tc>
          <w:tcPr>
            <w:tcW w:w="1537" w:type="dxa"/>
            <w:tcBorders>
              <w:bottom w:val="single" w:sz="36" w:space="0" w:color="FFFFFF" w:themeColor="background1"/>
            </w:tcBorders>
            <w:shd w:val="clear" w:color="auto" w:fill="26CE26"/>
            <w:vAlign w:val="center"/>
          </w:tcPr>
          <w:p w:rsidR="00C52490" w:rsidRDefault="00262B4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984" w:type="dxa"/>
            <w:tcBorders>
              <w:bottom w:val="single" w:sz="36" w:space="0" w:color="FFFFFF" w:themeColor="background1"/>
            </w:tcBorders>
            <w:shd w:val="clear" w:color="auto" w:fill="00CC00"/>
            <w:vAlign w:val="center"/>
          </w:tcPr>
          <w:p w:rsidR="00C52490" w:rsidRDefault="00262B4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Наименование товара</w:t>
            </w:r>
          </w:p>
        </w:tc>
        <w:tc>
          <w:tcPr>
            <w:tcW w:w="2268" w:type="dxa"/>
            <w:tcBorders>
              <w:bottom w:val="single" w:sz="36" w:space="0" w:color="FFFFFF" w:themeColor="background1"/>
            </w:tcBorders>
            <w:shd w:val="clear" w:color="auto" w:fill="00CC00"/>
            <w:vAlign w:val="center"/>
          </w:tcPr>
          <w:p w:rsidR="00C52490" w:rsidRDefault="00262B4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Цена в рублях/</w:t>
            </w:r>
            <w:proofErr w:type="gramStart"/>
            <w:r>
              <w:rPr>
                <w:rFonts w:cstheme="minorHAnsi"/>
                <w:color w:val="FFFFFF" w:themeColor="background1"/>
                <w:sz w:val="20"/>
                <w:szCs w:val="20"/>
              </w:rPr>
              <w:t>кг</w:t>
            </w:r>
            <w:proofErr w:type="gramEnd"/>
          </w:p>
          <w:p w:rsidR="00C52490" w:rsidRDefault="00262B4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без НДС</w:t>
            </w:r>
          </w:p>
        </w:tc>
        <w:tc>
          <w:tcPr>
            <w:tcW w:w="2551" w:type="dxa"/>
            <w:tcBorders>
              <w:bottom w:val="single" w:sz="36" w:space="0" w:color="FFFFFF" w:themeColor="background1"/>
            </w:tcBorders>
            <w:shd w:val="clear" w:color="auto" w:fill="00CC00"/>
            <w:vAlign w:val="center"/>
          </w:tcPr>
          <w:p w:rsidR="00C52490" w:rsidRDefault="00262B4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Цена в рублях/</w:t>
            </w:r>
            <w:proofErr w:type="gramStart"/>
            <w:r>
              <w:rPr>
                <w:rFonts w:cstheme="minorHAnsi"/>
                <w:color w:val="FFFFFF" w:themeColor="background1"/>
                <w:sz w:val="20"/>
                <w:szCs w:val="20"/>
              </w:rPr>
              <w:t>кг</w:t>
            </w:r>
            <w:proofErr w:type="gramEnd"/>
          </w:p>
          <w:p w:rsidR="00C52490" w:rsidRDefault="00262B4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с НДС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tabs>
                <w:tab w:val="left" w:pos="900"/>
              </w:tabs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Гранула </w:t>
            </w:r>
            <w:proofErr w:type="gramStart"/>
            <w:r>
              <w:rPr>
                <w:rFonts w:cstheme="minorHAnsi"/>
                <w:b/>
                <w:color w:val="303233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>
              <w:rPr>
                <w:rFonts w:cstheme="minorHAnsi"/>
                <w:b/>
                <w:color w:val="303233"/>
                <w:sz w:val="20"/>
                <w:szCs w:val="20"/>
              </w:rPr>
              <w:t>трейч</w:t>
            </w:r>
            <w:proofErr w:type="spellEnd"/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 1с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86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103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2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Гранула </w:t>
            </w:r>
            <w:proofErr w:type="spellStart"/>
            <w:r>
              <w:rPr>
                <w:rFonts w:cstheme="minorHAnsi"/>
                <w:b/>
                <w:color w:val="303233"/>
                <w:sz w:val="20"/>
                <w:szCs w:val="20"/>
              </w:rPr>
              <w:t>стрейч</w:t>
            </w:r>
            <w:proofErr w:type="spellEnd"/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 3с (карамель)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82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98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3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Гранула </w:t>
            </w:r>
            <w:proofErr w:type="spellStart"/>
            <w:r>
              <w:rPr>
                <w:rFonts w:cstheme="minorHAnsi"/>
                <w:b/>
                <w:color w:val="303233"/>
                <w:sz w:val="20"/>
                <w:szCs w:val="20"/>
              </w:rPr>
              <w:t>стрейч</w:t>
            </w:r>
            <w:proofErr w:type="spellEnd"/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 цветная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72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86.4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303233"/>
                <w:sz w:val="20"/>
                <w:szCs w:val="20"/>
                <w:lang w:val="en-US"/>
              </w:rPr>
              <w:t>4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Гранула ПВД высший сорт 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95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114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5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tabs>
                <w:tab w:val="left" w:pos="420"/>
              </w:tabs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>Гранула ПВД 1с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87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104.4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6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>Гранула ПВД 3с (карамель)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82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98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7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>Гранула ПВД Цветная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72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86.4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Гранула ПНД прозрачная канистра 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100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120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Pr="002324EB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  <w:highlight w:val="green"/>
              </w:rPr>
            </w:pPr>
            <w:r w:rsidRPr="002324EB">
              <w:rPr>
                <w:rFonts w:cstheme="minorHAnsi"/>
                <w:color w:val="303233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Pr="002324EB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</w:pPr>
            <w:r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 xml:space="preserve">Гранула ПНД цветная </w:t>
            </w:r>
            <w:r w:rsidR="003A3EB7"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>(</w:t>
            </w:r>
            <w:proofErr w:type="spellStart"/>
            <w:r w:rsidR="003A3EB7"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>исх</w:t>
            </w:r>
            <w:proofErr w:type="gramStart"/>
            <w:r w:rsidR="003A3EB7"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>.</w:t>
            </w:r>
            <w:r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>к</w:t>
            </w:r>
            <w:proofErr w:type="gramEnd"/>
            <w:r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>анистра</w:t>
            </w:r>
            <w:r w:rsidR="003A3EB7"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>+труба</w:t>
            </w:r>
            <w:proofErr w:type="spellEnd"/>
            <w:r w:rsidR="003A3EB7" w:rsidRPr="002324EB">
              <w:rPr>
                <w:rFonts w:cstheme="minorHAnsi"/>
                <w:b/>
                <w:color w:val="303233"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Pr="002324EB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  <w:highlight w:val="green"/>
              </w:rPr>
            </w:pPr>
            <w:r w:rsidRPr="002324EB">
              <w:rPr>
                <w:rFonts w:cstheme="minorHAnsi"/>
                <w:color w:val="303233"/>
                <w:sz w:val="20"/>
                <w:szCs w:val="20"/>
                <w:highlight w:val="green"/>
              </w:rPr>
              <w:t>83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Pr="002324EB" w:rsidRDefault="00262B48" w:rsidP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  <w:highlight w:val="green"/>
              </w:rPr>
            </w:pPr>
            <w:r w:rsidRPr="002324EB">
              <w:rPr>
                <w:rFonts w:cstheme="minorHAnsi"/>
                <w:color w:val="303233"/>
                <w:sz w:val="20"/>
                <w:szCs w:val="20"/>
                <w:highlight w:val="green"/>
              </w:rPr>
              <w:t>9</w:t>
            </w:r>
            <w:r w:rsidR="003A3EB7" w:rsidRPr="002324EB">
              <w:rPr>
                <w:rFonts w:cstheme="minorHAnsi"/>
                <w:color w:val="303233"/>
                <w:sz w:val="20"/>
                <w:szCs w:val="20"/>
                <w:highlight w:val="green"/>
              </w:rPr>
              <w:t>9.6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10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Гранула ПНД плёнка белая 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100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262B48" w:rsidP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</w:t>
            </w:r>
            <w:r w:rsidR="003A3EB7">
              <w:rPr>
                <w:rFonts w:cstheme="minorHAnsi"/>
                <w:color w:val="303233"/>
                <w:sz w:val="20"/>
                <w:szCs w:val="20"/>
              </w:rPr>
              <w:t>20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11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 xml:space="preserve">Гранула ПП Биг </w:t>
            </w:r>
            <w:proofErr w:type="spellStart"/>
            <w:r>
              <w:rPr>
                <w:rFonts w:cstheme="minorHAnsi"/>
                <w:b/>
                <w:color w:val="303233"/>
                <w:sz w:val="20"/>
                <w:szCs w:val="20"/>
              </w:rPr>
              <w:t>Бэг</w:t>
            </w:r>
            <w:proofErr w:type="spellEnd"/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85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102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12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>Гранула ПП черный ящик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50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60</w:t>
            </w:r>
          </w:p>
        </w:tc>
      </w:tr>
      <w:tr w:rsidR="00C52490">
        <w:tc>
          <w:tcPr>
            <w:tcW w:w="1537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13</w:t>
            </w:r>
          </w:p>
        </w:tc>
        <w:tc>
          <w:tcPr>
            <w:tcW w:w="4984" w:type="dxa"/>
            <w:shd w:val="pct75" w:color="F2F2F2" w:fill="F2F2F2"/>
            <w:vAlign w:val="center"/>
          </w:tcPr>
          <w:p w:rsidR="00C52490" w:rsidRDefault="00262B48">
            <w:pPr>
              <w:spacing w:after="180"/>
              <w:rPr>
                <w:rFonts w:cstheme="minorHAnsi"/>
                <w:b/>
                <w:color w:val="303233"/>
                <w:sz w:val="20"/>
                <w:szCs w:val="20"/>
              </w:rPr>
            </w:pPr>
            <w:r>
              <w:rPr>
                <w:rFonts w:cstheme="minorHAnsi"/>
                <w:b/>
                <w:color w:val="303233"/>
                <w:sz w:val="20"/>
                <w:szCs w:val="20"/>
              </w:rPr>
              <w:t>Ящик овощной дроблёный ПП</w:t>
            </w:r>
          </w:p>
        </w:tc>
        <w:tc>
          <w:tcPr>
            <w:tcW w:w="2268" w:type="dxa"/>
            <w:shd w:val="pct75" w:color="F2F2F2" w:fill="F2F2F2"/>
            <w:vAlign w:val="center"/>
          </w:tcPr>
          <w:p w:rsidR="00C52490" w:rsidRDefault="00262B48" w:rsidP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2</w:t>
            </w:r>
            <w:r w:rsidR="003A3EB7">
              <w:rPr>
                <w:rFonts w:cstheme="minorHAnsi"/>
                <w:color w:val="303233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pct75" w:color="F2F2F2" w:fill="F2F2F2"/>
            <w:vAlign w:val="center"/>
          </w:tcPr>
          <w:p w:rsidR="00C52490" w:rsidRDefault="00262B48" w:rsidP="003A3EB7">
            <w:pPr>
              <w:spacing w:after="180"/>
              <w:jc w:val="center"/>
              <w:rPr>
                <w:rFonts w:cstheme="minorHAnsi"/>
                <w:color w:val="303233"/>
                <w:sz w:val="20"/>
                <w:szCs w:val="20"/>
              </w:rPr>
            </w:pPr>
            <w:r>
              <w:rPr>
                <w:rFonts w:cstheme="minorHAnsi"/>
                <w:color w:val="303233"/>
                <w:sz w:val="20"/>
                <w:szCs w:val="20"/>
              </w:rPr>
              <w:t>2</w:t>
            </w:r>
            <w:r w:rsidR="003A3EB7">
              <w:rPr>
                <w:rFonts w:cstheme="minorHAnsi"/>
                <w:color w:val="303233"/>
                <w:sz w:val="20"/>
                <w:szCs w:val="20"/>
              </w:rPr>
              <w:t>6</w:t>
            </w:r>
          </w:p>
        </w:tc>
      </w:tr>
    </w:tbl>
    <w:p w:rsidR="00C52490" w:rsidRDefault="00C52490">
      <w:pPr>
        <w:tabs>
          <w:tab w:val="left" w:pos="720"/>
        </w:tabs>
        <w:rPr>
          <w:rFonts w:ascii="Gilroy" w:hAnsi="Gilroy"/>
        </w:rPr>
      </w:pPr>
    </w:p>
    <w:sectPr w:rsidR="00C52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48" w:rsidRDefault="00262B48">
      <w:pPr>
        <w:spacing w:after="0" w:line="240" w:lineRule="auto"/>
      </w:pPr>
      <w:r>
        <w:separator/>
      </w:r>
    </w:p>
  </w:endnote>
  <w:endnote w:type="continuationSeparator" w:id="0">
    <w:p w:rsidR="00262B48" w:rsidRDefault="0026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ahom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EB" w:rsidRDefault="002324E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90" w:rsidRDefault="00262B48">
    <w:pPr>
      <w:pStyle w:val="afb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С уважением к Вам и Вашему делу, менеджер отдела продаж </w:t>
    </w:r>
  </w:p>
  <w:p w:rsidR="00C52490" w:rsidRDefault="002324EB">
    <w:pPr>
      <w:pStyle w:val="afb"/>
      <w:rPr>
        <w:rFonts w:cstheme="minorHAnsi"/>
        <w:b/>
        <w:sz w:val="24"/>
        <w:szCs w:val="24"/>
      </w:rPr>
    </w:pPr>
    <w:proofErr w:type="spellStart"/>
    <w:r>
      <w:rPr>
        <w:rFonts w:cstheme="minorHAnsi"/>
        <w:b/>
        <w:sz w:val="24"/>
        <w:szCs w:val="24"/>
      </w:rPr>
      <w:t>Хуторцев</w:t>
    </w:r>
    <w:proofErr w:type="spellEnd"/>
    <w:r>
      <w:rPr>
        <w:rFonts w:cstheme="minorHAnsi"/>
        <w:b/>
        <w:sz w:val="24"/>
        <w:szCs w:val="24"/>
      </w:rPr>
      <w:t xml:space="preserve"> Сергей</w:t>
    </w:r>
  </w:p>
  <w:p w:rsidR="00C52490" w:rsidRDefault="00262B48">
    <w:pPr>
      <w:pStyle w:val="afb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Тел. 8 999 337 3</w:t>
    </w:r>
    <w:r w:rsidR="002324EB">
      <w:rPr>
        <w:rFonts w:cstheme="minorHAnsi"/>
        <w:b/>
        <w:sz w:val="24"/>
        <w:szCs w:val="24"/>
      </w:rPr>
      <w:t>3</w:t>
    </w:r>
    <w:r>
      <w:rPr>
        <w:rFonts w:cstheme="minorHAnsi"/>
        <w:b/>
        <w:sz w:val="24"/>
        <w:szCs w:val="24"/>
      </w:rPr>
      <w:t xml:space="preserve"> </w:t>
    </w:r>
    <w:r w:rsidR="002324EB">
      <w:rPr>
        <w:rFonts w:cstheme="minorHAnsi"/>
        <w:b/>
        <w:sz w:val="24"/>
        <w:szCs w:val="24"/>
      </w:rPr>
      <w:t>28</w:t>
    </w:r>
  </w:p>
  <w:p w:rsidR="00C52490" w:rsidRDefault="00262B48">
    <w:pPr>
      <w:pStyle w:val="afb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  <w:lang w:val="en-US"/>
      </w:rPr>
      <w:t>WA</w:t>
    </w:r>
    <w:r>
      <w:rPr>
        <w:rFonts w:cstheme="minorHAnsi"/>
        <w:b/>
        <w:sz w:val="24"/>
        <w:szCs w:val="24"/>
      </w:rPr>
      <w:t xml:space="preserve">. 8 999 337 </w:t>
    </w:r>
    <w:r w:rsidR="002324EB">
      <w:rPr>
        <w:rFonts w:cstheme="minorHAnsi"/>
        <w:b/>
        <w:sz w:val="24"/>
        <w:szCs w:val="24"/>
      </w:rPr>
      <w:t>33</w:t>
    </w:r>
    <w:r>
      <w:rPr>
        <w:rFonts w:cstheme="minorHAnsi"/>
        <w:b/>
        <w:sz w:val="24"/>
        <w:szCs w:val="24"/>
      </w:rPr>
      <w:t xml:space="preserve"> </w:t>
    </w:r>
    <w:r w:rsidR="002324EB">
      <w:rPr>
        <w:rFonts w:cstheme="minorHAnsi"/>
        <w:b/>
        <w:sz w:val="24"/>
        <w:szCs w:val="24"/>
      </w:rPr>
      <w:t>28</w:t>
    </w:r>
  </w:p>
  <w:p w:rsidR="00C52490" w:rsidRDefault="002324EB">
    <w:pPr>
      <w:pStyle w:val="afb"/>
      <w:rPr>
        <w:rFonts w:ascii="Gilroy" w:hAnsi="Gilroy"/>
        <w:sz w:val="24"/>
        <w:szCs w:val="24"/>
      </w:rPr>
    </w:pPr>
    <w:r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>info@eco-nsk.ru</w:t>
    </w:r>
    <w:bookmarkStart w:id="0" w:name="_GoBack"/>
    <w:bookmarkEnd w:id="0"/>
  </w:p>
  <w:p w:rsidR="00C52490" w:rsidRDefault="00262B48">
    <w:pPr>
      <w:pStyle w:val="afb"/>
      <w:rPr>
        <w:rFonts w:ascii="Gilroy" w:hAnsi="Gilroy"/>
        <w:sz w:val="24"/>
        <w:szCs w:val="24"/>
      </w:rPr>
    </w:pP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-200660</wp:posOffset>
              </wp:positionH>
              <wp:positionV relativeFrom="paragraph">
                <wp:posOffset>59690</wp:posOffset>
              </wp:positionV>
              <wp:extent cx="7613015" cy="2684145"/>
              <wp:effectExtent l="0" t="0" r="6985" b="1905"/>
              <wp:wrapNone/>
              <wp:docPr id="4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13015" cy="26841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txbx>
                      <w:txbxContent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ind w:left="-284"/>
                            <w:jc w:val="both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26CE26"/>
                            </w:rPr>
                            <w:t xml:space="preserve">«ЭКОЛОГИКА»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</w:rPr>
                            <w:t>НА РЫНКЕ ПЕРЕРАБОТКИ ПОЛИМЕРНЫХ ОТХОДОВ С 2018 ГОДА.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ind w:left="-284"/>
                            <w:jc w:val="both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Наши цеха  оснащены современным,  высокотехнологичным оборудованием. Компания «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Экологика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» может смело  заявлять о  преимуществе оперативно решать поставленные задачи, используя индивидуальны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й подход и гибкость цен. В настоящее время мы достигли показателей по обработке  вторичного полимерного сырья более 1000 тонн ежемесячно.</w:t>
                          </w:r>
                        </w:p>
                      </w:txbxContent>
                    </wps:txbx>
                    <wps:bodyPr wrap="square" lIns="360000" tIns="360000" rIns="360000" bIns="1080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 id="shape 3" o:spid="_x0000_s3" o:spt="202" type="#_x0000_t202" style="position:absolute;z-index:251667456;o:allowoverlap:true;o:allowincell:true;mso-position-horizontal-relative:text;margin-left:-15.80pt;mso-position-horizontal:absolute;mso-position-vertical-relative:text;margin-top:4.70pt;mso-position-vertical:absolute;width:599.45pt;height:211.35pt;mso-wrap-distance-left:9.00pt;mso-wrap-distance-top:0.00pt;mso-wrap-distance-right:9.00pt;mso-wrap-distance-bottom:0.00pt;visibility:visible;" fillcolor="#F2F2F2">
              <v:textbox inset="0,0,0,0">
                <w:txbxContent>
                  <w:p>
                    <w:pPr>
                      <w:pStyle w:val="1062"/>
                      <w:ind w:left="-284"/>
                      <w:jc w:val="both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26ce26"/>
                      </w:rPr>
                      <w:t xml:space="preserve">«ЭКОЛОГИКА»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</w:rPr>
                      <w:t xml:space="preserve">НА РЫНКЕ ПЕРЕРАБОТКИ ПОЛИМЕРНЫХ ОТХОДОВ С 2018 ГОДА.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ind w:left="-284"/>
                      <w:jc w:val="both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Наши цеха  оснащены современным,  высокотехнологичным оборудованием. Компания «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Экологика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» может смело  заявлять о  преимуществе оперативно решать поставленные задачи, используя индивидуальный подход и гибкость цен. В настоящее время мы достигли показателей по обработке  вторичного полимерного сырья более 1000 тонн ежемесячно.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</w:txbxContent>
              </v:textbox>
            </v:shape>
          </w:pict>
        </mc:Fallback>
      </mc:AlternateContent>
    </w:r>
  </w:p>
  <w:p w:rsidR="00C52490" w:rsidRDefault="00262B48">
    <w:pPr>
      <w:pStyle w:val="afb"/>
      <w:rPr>
        <w:rFonts w:ascii="Gilroy" w:hAnsi="Gilroy"/>
        <w:sz w:val="24"/>
        <w:szCs w:val="24"/>
      </w:rPr>
    </w:pP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130810</wp:posOffset>
              </wp:positionH>
              <wp:positionV relativeFrom="paragraph">
                <wp:posOffset>1585595</wp:posOffset>
              </wp:positionV>
              <wp:extent cx="324485" cy="341630"/>
              <wp:effectExtent l="0" t="8572" r="0" b="0"/>
              <wp:wrapNone/>
              <wp:docPr id="5" name="Стрелка: пяти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5400000">
                        <a:off x="0" y="0"/>
                        <a:ext cx="324485" cy="341630"/>
                      </a:xfrm>
                      <a:prstGeom prst="homePlat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4" o:spid="_x0000_s4" o:spt="15" type="#_x0000_t15" style="position:absolute;z-index:251669504;o:allowoverlap:true;o:allowincell:true;mso-position-horizontal-relative:text;margin-left:10.30pt;mso-position-horizontal:absolute;mso-position-vertical-relative:text;margin-top:124.85pt;mso-position-vertical:absolute;width:25.55pt;height:26.90pt;mso-wrap-distance-left:9.00pt;mso-wrap-distance-top:0.00pt;mso-wrap-distance-right:9.00pt;mso-wrap-distance-bottom:0.00pt;rotation:90;visibility:visible;" fillcolor="#D8D8D8" stroked="f" strokeweight="2.00pt">
              <v:stroke dashstyle="solid"/>
            </v:shape>
          </w:pict>
        </mc:Fallback>
      </mc:AlternateContent>
    </w: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463550</wp:posOffset>
              </wp:positionH>
              <wp:positionV relativeFrom="paragraph">
                <wp:posOffset>1548130</wp:posOffset>
              </wp:positionV>
              <wp:extent cx="1784985" cy="600075"/>
              <wp:effectExtent l="0" t="0" r="0" b="0"/>
              <wp:wrapNone/>
              <wp:docPr id="6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84985" cy="600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Дробление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твердых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полимерных отходов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шредерирование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5" o:spid="_x0000_s5" o:spt="202" type="#_x0000_t202" style="position:absolute;z-index:251670528;o:allowoverlap:true;o:allowincell:true;mso-position-horizontal-relative:text;margin-left:36.50pt;mso-position-horizontal:absolute;mso-position-vertical-relative:text;margin-top:121.90pt;mso-position-vertical:absolute;width:140.55pt;height:47.25pt;mso-wrap-distance-left:9.00pt;mso-wrap-distance-top:0.00pt;mso-wrap-distance-right:9.00pt;mso-wrap-distance-bottom:0.00pt;visibility:visible;" filled="f">
              <v:textbox inset="0,0,0,0">
                <w:txbxContent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Дробление 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тв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е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рдых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полимерных отходов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(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шредерирование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)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2340610</wp:posOffset>
              </wp:positionH>
              <wp:positionV relativeFrom="paragraph">
                <wp:posOffset>1572895</wp:posOffset>
              </wp:positionV>
              <wp:extent cx="324485" cy="367030"/>
              <wp:effectExtent l="0" t="2222" r="0" b="0"/>
              <wp:wrapNone/>
              <wp:docPr id="7" name="Стрелка: пятиугольник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5400000">
                        <a:off x="0" y="0"/>
                        <a:ext cx="324485" cy="367030"/>
                      </a:xfrm>
                      <a:prstGeom prst="homePlat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6" o:spid="_x0000_s6" o:spt="15" type="#_x0000_t15" style="position:absolute;z-index:251672576;o:allowoverlap:true;o:allowincell:true;mso-position-horizontal-relative:text;margin-left:184.30pt;mso-position-horizontal:absolute;mso-position-vertical-relative:text;margin-top:123.85pt;mso-position-vertical:absolute;width:25.55pt;height:28.90pt;mso-wrap-distance-left:9.00pt;mso-wrap-distance-top:0.00pt;mso-wrap-distance-right:9.00pt;mso-wrap-distance-bottom:0.00pt;rotation:90;visibility:visible;" fillcolor="#D8D8D8" stroked="f" strokeweight="2.00pt">
              <v:stroke dashstyle="solid"/>
            </v:shape>
          </w:pict>
        </mc:Fallback>
      </mc:AlternateContent>
    </w: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2705100</wp:posOffset>
              </wp:positionH>
              <wp:positionV relativeFrom="paragraph">
                <wp:posOffset>1548130</wp:posOffset>
              </wp:positionV>
              <wp:extent cx="1917700" cy="600075"/>
              <wp:effectExtent l="0" t="0" r="0" b="0"/>
              <wp:wrapNone/>
              <wp:docPr id="8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17700" cy="600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Оказание услуг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по переработке отходов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на предприятии клиента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7" o:spid="_x0000_s7" o:spt="202" type="#_x0000_t202" style="position:absolute;z-index:251673600;o:allowoverlap:true;o:allowincell:true;mso-position-horizontal-relative:text;margin-left:213.00pt;mso-position-horizontal:absolute;mso-position-vertical-relative:text;margin-top:121.90pt;mso-position-vertical:absolute;width:151.00pt;height:47.25pt;mso-wrap-distance-left:9.00pt;mso-wrap-distance-top:0.00pt;mso-wrap-distance-right:9.00pt;mso-wrap-distance-bottom:0.00pt;visibility:visible;" filled="f">
              <v:textbox inset="0,0,0,0">
                <w:txbxContent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Оказание услуг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по переработке отходов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на предприятии клиента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4958715</wp:posOffset>
              </wp:positionH>
              <wp:positionV relativeFrom="paragraph">
                <wp:posOffset>1581150</wp:posOffset>
              </wp:positionV>
              <wp:extent cx="324485" cy="349250"/>
              <wp:effectExtent l="6668" t="0" r="6032" b="6033"/>
              <wp:wrapNone/>
              <wp:docPr id="9" name="Стрелка: пятиугольник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5400000">
                        <a:off x="0" y="0"/>
                        <a:ext cx="324485" cy="349250"/>
                      </a:xfrm>
                      <a:prstGeom prst="homePlat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8" o:spid="_x0000_s8" o:spt="15" type="#_x0000_t15" style="position:absolute;z-index:251675648;o:allowoverlap:true;o:allowincell:true;mso-position-horizontal-relative:text;margin-left:390.45pt;mso-position-horizontal:absolute;mso-position-vertical-relative:text;margin-top:124.50pt;mso-position-vertical:absolute;width:25.55pt;height:27.50pt;mso-wrap-distance-left:9.00pt;mso-wrap-distance-top:0.00pt;mso-wrap-distance-right:9.00pt;mso-wrap-distance-bottom:0.00pt;rotation:90;visibility:visible;" fillcolor="#D8D8D8" stroked="f" strokeweight="2.00pt">
              <v:stroke dashstyle="solid"/>
            </v:shape>
          </w:pict>
        </mc:Fallback>
      </mc:AlternateContent>
    </w: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5300345</wp:posOffset>
              </wp:positionH>
              <wp:positionV relativeFrom="paragraph">
                <wp:posOffset>1548130</wp:posOffset>
              </wp:positionV>
              <wp:extent cx="1823085" cy="768985"/>
              <wp:effectExtent l="0" t="0" r="0" b="0"/>
              <wp:wrapNone/>
              <wp:docPr id="10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3085" cy="768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Покупка  |  продажа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уже отсортированных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по видам 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полимерных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отходов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9" o:spid="_x0000_s9" o:spt="202" type="#_x0000_t202" style="position:absolute;z-index:251676672;o:allowoverlap:true;o:allowincell:true;mso-position-horizontal-relative:text;margin-left:417.35pt;mso-position-horizontal:absolute;mso-position-vertical-relative:text;margin-top:121.90pt;mso-position-vertical:absolute;width:143.55pt;height:60.55pt;mso-wrap-distance-left:9.00pt;mso-wrap-distance-top:0.00pt;mso-wrap-distance-right:9.00pt;mso-wrap-distance-bottom:0.00pt;visibility:visible;" filled="f">
              <v:textbox inset="0,0,0,0">
                <w:txbxContent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Покупка  |  продажа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уже отсортированных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по видам  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полимерных</w:t>
                    </w: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отходов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</w:txbxContent>
              </v:textbox>
            </v:shape>
          </w:pict>
        </mc:Fallback>
      </mc:AlternateContent>
    </w: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C52490">
    <w:pPr>
      <w:pStyle w:val="afb"/>
      <w:rPr>
        <w:rFonts w:ascii="Gilroy" w:hAnsi="Gilroy"/>
        <w:sz w:val="24"/>
        <w:szCs w:val="24"/>
      </w:rPr>
    </w:pPr>
  </w:p>
  <w:p w:rsidR="00C52490" w:rsidRDefault="00262B48">
    <w:pPr>
      <w:pStyle w:val="afb"/>
      <w:rPr>
        <w:rFonts w:ascii="Gilroy" w:hAnsi="Gilroy"/>
        <w:sz w:val="24"/>
        <w:szCs w:val="24"/>
      </w:rPr>
    </w:pP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4871085</wp:posOffset>
              </wp:positionH>
              <wp:positionV relativeFrom="paragraph">
                <wp:posOffset>64135</wp:posOffset>
              </wp:positionV>
              <wp:extent cx="546735" cy="461645"/>
              <wp:effectExtent l="0" t="0" r="0" b="0"/>
              <wp:wrapNone/>
              <wp:docPr id="11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46735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26CE26"/>
                              <w:sz w:val="48"/>
                              <w:szCs w:val="48"/>
                            </w:rPr>
                            <w:t>03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10" o:spid="_x0000_s10" o:spt="202" type="#_x0000_t202" style="position:absolute;z-index:251677696;o:allowoverlap:true;o:allowincell:true;mso-position-horizontal-relative:text;margin-left:383.55pt;mso-position-horizontal:absolute;mso-position-vertical-relative:text;margin-top:5.05pt;mso-position-vertical:absolute;width:43.05pt;height:36.35pt;mso-wrap-distance-left:9.00pt;mso-wrap-distance-top:0.00pt;mso-wrap-distance-right:9.00pt;mso-wrap-distance-bottom:0.00pt;visibility:visible;" filled="f">
              <v:textbox inset="0,0,0,0">
                <w:txbxContent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26ce26"/>
                        <w:sz w:val="48"/>
                        <w:szCs w:val="48"/>
                      </w:rPr>
                      <w:t xml:space="preserve">03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2242820</wp:posOffset>
              </wp:positionH>
              <wp:positionV relativeFrom="paragraph">
                <wp:posOffset>71755</wp:posOffset>
              </wp:positionV>
              <wp:extent cx="541655" cy="461645"/>
              <wp:effectExtent l="0" t="0" r="0" b="0"/>
              <wp:wrapNone/>
              <wp:docPr id="12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41655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26CE26"/>
                              <w:sz w:val="48"/>
                              <w:szCs w:val="48"/>
                            </w:rPr>
                            <w:t>02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11" o:spid="_x0000_s11" o:spt="202" type="#_x0000_t202" style="position:absolute;z-index:251674624;o:allowoverlap:true;o:allowincell:true;mso-position-horizontal-relative:text;margin-left:176.60pt;mso-position-horizontal:absolute;mso-position-vertical-relative:text;margin-top:5.65pt;mso-position-vertical:absolute;width:42.65pt;height:36.35pt;mso-wrap-distance-left:9.00pt;mso-wrap-distance-top:0.00pt;mso-wrap-distance-right:9.00pt;mso-wrap-distance-bottom:0.00pt;visibility:visible;" filled="f">
              <v:textbox inset="0,0,0,0">
                <w:txbxContent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26ce26"/>
                        <w:sz w:val="48"/>
                        <w:szCs w:val="48"/>
                      </w:rPr>
                      <w:t xml:space="preserve">02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Gilroy" w:hAnsi="Gilroy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48895</wp:posOffset>
              </wp:positionH>
              <wp:positionV relativeFrom="paragraph">
                <wp:posOffset>72229</wp:posOffset>
              </wp:positionV>
              <wp:extent cx="565785" cy="461645"/>
              <wp:effectExtent l="0" t="0" r="0" b="0"/>
              <wp:wrapNone/>
              <wp:docPr id="13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65785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490" w:rsidRDefault="00262B48">
                          <w:pPr>
                            <w:pStyle w:val="afc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26CE26"/>
                              <w:sz w:val="48"/>
                              <w:szCs w:val="48"/>
                            </w:rPr>
                            <w:t>01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5="http://schemas.microsoft.com/office/word/2012/wordml">
          <w:pict>
            <v:shape id="shape 12" o:spid="_x0000_s12" o:spt="202" type="#_x0000_t202" style="position:absolute;z-index:251671552;o:allowoverlap:true;o:allowincell:true;mso-position-horizontal-relative:text;margin-left:3.85pt;mso-position-horizontal:absolute;mso-position-vertical-relative:text;margin-top:5.69pt;mso-position-vertical:absolute;width:44.55pt;height:36.35pt;mso-wrap-distance-left:9.00pt;mso-wrap-distance-top:0.00pt;mso-wrap-distance-right:9.00pt;mso-wrap-distance-bottom:0.00pt;visibility:visible;" filled="f">
              <v:textbox inset="0,0,0,0">
                <w:txbxContent>
                  <w:p>
                    <w:pPr>
                      <w:pStyle w:val="1062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26ce26"/>
                        <w:sz w:val="48"/>
                        <w:szCs w:val="48"/>
                      </w:rPr>
                      <w:t xml:space="preserve">01</w:t>
                    </w:r>
                    <w:r>
                      <w:rPr>
                        <w:rFonts w:asciiTheme="minorHAnsi" w:hAnsiTheme="minorHAnsi" w:cstheme="minorHAnsi"/>
                      </w:rPr>
                    </w:r>
                  </w:p>
                </w:txbxContent>
              </v:textbox>
            </v:shape>
          </w:pict>
        </mc:Fallback>
      </mc:AlternateContent>
    </w:r>
  </w:p>
  <w:p w:rsidR="00C52490" w:rsidRDefault="00C52490">
    <w:pPr>
      <w:pStyle w:val="afb"/>
      <w:rPr>
        <w:rFonts w:ascii="Gilroy" w:hAnsi="Gilroy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EB" w:rsidRDefault="002324E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48" w:rsidRDefault="00262B48">
      <w:pPr>
        <w:spacing w:after="0" w:line="240" w:lineRule="auto"/>
      </w:pPr>
      <w:r>
        <w:separator/>
      </w:r>
    </w:p>
  </w:footnote>
  <w:footnote w:type="continuationSeparator" w:id="0">
    <w:p w:rsidR="00262B48" w:rsidRDefault="0026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EB" w:rsidRDefault="002324E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a"/>
      <w:tblW w:w="1162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54"/>
      <w:gridCol w:w="5670"/>
    </w:tblGrid>
    <w:tr w:rsidR="00C52490">
      <w:trPr>
        <w:trHeight w:val="841"/>
      </w:trPr>
      <w:tc>
        <w:tcPr>
          <w:tcW w:w="5954" w:type="dxa"/>
        </w:tcPr>
        <w:p w:rsidR="00C52490" w:rsidRDefault="00262B48">
          <w:pPr>
            <w:rPr>
              <w:rFonts w:eastAsia="Calibri"/>
              <w:b/>
            </w:rPr>
          </w:pPr>
          <w:r>
            <w:rPr>
              <w:rFonts w:cstheme="minorHAnsi"/>
              <w:b/>
              <w:i/>
              <w:noProof/>
              <w:color w:val="303233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-180015</wp:posOffset>
                    </wp:positionH>
                    <wp:positionV relativeFrom="paragraph">
                      <wp:posOffset>-449580</wp:posOffset>
                    </wp:positionV>
                    <wp:extent cx="7634177" cy="351155"/>
                    <wp:effectExtent l="0" t="0" r="5080" b="0"/>
                    <wp:wrapNone/>
                    <wp:docPr id="1" name="Прямоугольник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7634177" cy="35115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26CE26"/>
                                </a:gs>
                                <a:gs pos="100000">
                                  <a:srgbClr val="BAE13F"/>
                                </a:gs>
                              </a:gsLst>
                              <a:lin ang="27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a="http://schemas.openxmlformats.org/drawingml/2006/main" xmlns:w15="http://schemas.microsoft.com/office/word/2012/wordml">
                <w:pict>
                  <v:shape id="shape 0" o:spid="_x0000_s0" o:spt="1" type="#_x0000_t1" style="position:absolute;z-index:251664384;o:allowoverlap:true;o:allowincell:true;mso-position-horizontal-relative:text;margin-left:-14.17pt;mso-position-horizontal:absolute;mso-position-vertical-relative:text;margin-top:-35.40pt;mso-position-vertical:absolute;width:601.12pt;height:27.65pt;mso-wrap-distance-left:9.00pt;mso-wrap-distance-top:0.00pt;mso-wrap-distance-right:9.00pt;mso-wrap-distance-bottom:0.00pt;visibility:visible;" fillcolor="#26CE26" stroked="f" strokeweight="2.00pt">
                    <v:stroke dashstyle="solid"/>
                  </v:shape>
                </w:pict>
              </mc:Fallback>
            </mc:AlternateContent>
          </w:r>
          <w:r>
            <w:rPr>
              <w:rFonts w:eastAsia="Calibri"/>
              <w:b/>
              <w:noProof/>
              <w:lang w:eastAsia="ru-RU"/>
            </w:rPr>
            <mc:AlternateContent>
              <mc:Choice Requires="wpg">
                <w:drawing>
                  <wp:inline distT="0" distB="0" distL="0" distR="0">
                    <wp:extent cx="3633036" cy="455315"/>
                    <wp:effectExtent l="0" t="0" r="5715" b="1905"/>
                    <wp:docPr id="2" name="Рисунок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Рисунок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633036" cy="45531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286.07pt;height:35.85pt;mso-wrap-distance-left:0.00pt;mso-wrap-distance-top:0.00pt;mso-wrap-distance-right:0.00pt;mso-wrap-distance-bottom:0.0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670" w:type="dxa"/>
          <w:vAlign w:val="center"/>
        </w:tcPr>
        <w:p w:rsidR="00C52490" w:rsidRDefault="00262B48">
          <w:pPr>
            <w:jc w:val="right"/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</w:pPr>
          <w:r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  <w:t xml:space="preserve">ООО « </w:t>
          </w:r>
          <w:proofErr w:type="spellStart"/>
          <w:r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  <w:t>Экологика</w:t>
          </w:r>
          <w:proofErr w:type="spellEnd"/>
          <w:r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  <w:t>»</w:t>
          </w:r>
        </w:p>
        <w:p w:rsidR="00C52490" w:rsidRDefault="00262B48">
          <w:pPr>
            <w:jc w:val="right"/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</w:pPr>
          <w:r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  <w:t>ОГРН 1215400003444  |  ИНН 5404196830  |  КПП 540401001</w:t>
          </w:r>
        </w:p>
        <w:p w:rsidR="00C52490" w:rsidRDefault="00262B48">
          <w:pPr>
            <w:jc w:val="right"/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</w:pPr>
          <w:r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  <w:t xml:space="preserve">г. Новосибирск, ул. </w:t>
          </w:r>
          <w:proofErr w:type="gramStart"/>
          <w:r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  <w:t>Станционная</w:t>
          </w:r>
          <w:proofErr w:type="gramEnd"/>
          <w:r>
            <w:rPr>
              <w:rFonts w:eastAsia="Calibri" w:cstheme="minorHAnsi"/>
              <w:color w:val="7F7F7F" w:themeColor="text1" w:themeTint="80"/>
              <w:sz w:val="18"/>
              <w:szCs w:val="18"/>
              <w:lang w:eastAsia="ru-RU"/>
            </w:rPr>
            <w:t>, 30А, к.13, оф. 33</w:t>
          </w:r>
        </w:p>
        <w:p w:rsidR="00C52490" w:rsidRDefault="00C52490">
          <w:pPr>
            <w:jc w:val="right"/>
            <w:rPr>
              <w:rFonts w:eastAsia="Calibri" w:cstheme="minorHAnsi"/>
              <w:b/>
              <w:color w:val="7F7F7F" w:themeColor="text1" w:themeTint="80"/>
              <w:lang w:eastAsia="ru-RU"/>
            </w:rPr>
          </w:pPr>
        </w:p>
      </w:tc>
    </w:tr>
  </w:tbl>
  <w:p w:rsidR="00C52490" w:rsidRDefault="00262B48">
    <w:pPr>
      <w:pStyle w:val="af3"/>
    </w:pPr>
    <w:r>
      <w:rPr>
        <w:rFonts w:cstheme="minorHAnsi"/>
        <w:noProof/>
        <w:color w:val="303233"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985520</wp:posOffset>
              </wp:positionH>
              <wp:positionV relativeFrom="paragraph">
                <wp:posOffset>1207903</wp:posOffset>
              </wp:positionV>
              <wp:extent cx="5238750" cy="4933950"/>
              <wp:effectExtent l="0" t="0" r="0" b="0"/>
              <wp:wrapNone/>
              <wp:docPr id="3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Рисунок 6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5238750" cy="4933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65408;o:allowoverlap:true;o:allowincell:true;mso-position-horizontal-relative:text;margin-left:77.60pt;mso-position-horizontal:absolute;mso-position-vertical-relative:text;margin-top:95.11pt;mso-position-vertical:absolute;width:412.50pt;height:388.50pt;mso-wrap-distance-left:9.00pt;mso-wrap-distance-top:0.00pt;mso-wrap-distance-right:9.00pt;mso-wrap-distance-bottom:0.00pt;" stroked="false">
              <v:path textboxrect="0,0,0,0"/>
              <v:imagedata r:id="rId4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EB" w:rsidRDefault="002324E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63C"/>
    <w:multiLevelType w:val="hybridMultilevel"/>
    <w:tmpl w:val="EB54A796"/>
    <w:lvl w:ilvl="0" w:tplc="950A2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68D6E">
      <w:start w:val="1"/>
      <w:numFmt w:val="lowerLetter"/>
      <w:lvlText w:val="%2."/>
      <w:lvlJc w:val="left"/>
      <w:pPr>
        <w:ind w:left="1440" w:hanging="360"/>
      </w:pPr>
    </w:lvl>
    <w:lvl w:ilvl="2" w:tplc="416AE454">
      <w:start w:val="1"/>
      <w:numFmt w:val="lowerRoman"/>
      <w:lvlText w:val="%3."/>
      <w:lvlJc w:val="right"/>
      <w:pPr>
        <w:ind w:left="2160" w:hanging="180"/>
      </w:pPr>
    </w:lvl>
    <w:lvl w:ilvl="3" w:tplc="31469624">
      <w:start w:val="1"/>
      <w:numFmt w:val="decimal"/>
      <w:lvlText w:val="%4."/>
      <w:lvlJc w:val="left"/>
      <w:pPr>
        <w:ind w:left="2880" w:hanging="360"/>
      </w:pPr>
    </w:lvl>
    <w:lvl w:ilvl="4" w:tplc="6D64FAA2">
      <w:start w:val="1"/>
      <w:numFmt w:val="lowerLetter"/>
      <w:lvlText w:val="%5."/>
      <w:lvlJc w:val="left"/>
      <w:pPr>
        <w:ind w:left="3600" w:hanging="360"/>
      </w:pPr>
    </w:lvl>
    <w:lvl w:ilvl="5" w:tplc="CF404E10">
      <w:start w:val="1"/>
      <w:numFmt w:val="lowerRoman"/>
      <w:lvlText w:val="%6."/>
      <w:lvlJc w:val="right"/>
      <w:pPr>
        <w:ind w:left="4320" w:hanging="180"/>
      </w:pPr>
    </w:lvl>
    <w:lvl w:ilvl="6" w:tplc="3A60F840">
      <w:start w:val="1"/>
      <w:numFmt w:val="decimal"/>
      <w:lvlText w:val="%7."/>
      <w:lvlJc w:val="left"/>
      <w:pPr>
        <w:ind w:left="5040" w:hanging="360"/>
      </w:pPr>
    </w:lvl>
    <w:lvl w:ilvl="7" w:tplc="50368EC2">
      <w:start w:val="1"/>
      <w:numFmt w:val="lowerLetter"/>
      <w:lvlText w:val="%8."/>
      <w:lvlJc w:val="left"/>
      <w:pPr>
        <w:ind w:left="5760" w:hanging="360"/>
      </w:pPr>
    </w:lvl>
    <w:lvl w:ilvl="8" w:tplc="3C3AD4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90"/>
    <w:rsid w:val="002324EB"/>
    <w:rsid w:val="00262B48"/>
    <w:rsid w:val="003A3EB7"/>
    <w:rsid w:val="00C5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EF5B-3D60-4F7B-A5DE-F4F0B4F9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Хуторцев Сергей Юрьевич</cp:lastModifiedBy>
  <cp:revision>2</cp:revision>
  <dcterms:created xsi:type="dcterms:W3CDTF">2024-02-02T07:18:00Z</dcterms:created>
  <dcterms:modified xsi:type="dcterms:W3CDTF">2024-02-02T07:18:00Z</dcterms:modified>
</cp:coreProperties>
</file>