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F32" w:rsidRPr="00DC7514" w:rsidRDefault="00934F32" w:rsidP="009666D5">
      <w:pPr>
        <w:widowControl/>
        <w:tabs>
          <w:tab w:val="left" w:pos="6315"/>
        </w:tabs>
        <w:ind w:firstLine="0"/>
        <w:jc w:val="center"/>
        <w:rPr>
          <w:rFonts w:eastAsia="Times New Roman" w:cs="Times New Roman"/>
          <w:b/>
          <w:i/>
          <w:lang w:eastAsia="ru-RU"/>
        </w:rPr>
      </w:pPr>
      <w:r w:rsidRPr="00DC7514">
        <w:rPr>
          <w:rFonts w:eastAsia="Times New Roman" w:cs="Times New Roman"/>
          <w:b/>
          <w:i/>
          <w:lang w:eastAsia="ru-RU"/>
        </w:rPr>
        <w:t>КОММЕРЧЕСКОЕ ПРЕДЛОЖЕНИЕ</w:t>
      </w:r>
    </w:p>
    <w:p w:rsidR="00934F32" w:rsidRPr="00DC7514" w:rsidRDefault="00934F32" w:rsidP="009666D5">
      <w:pPr>
        <w:widowControl/>
        <w:tabs>
          <w:tab w:val="left" w:pos="6315"/>
        </w:tabs>
        <w:ind w:firstLine="0"/>
        <w:jc w:val="center"/>
        <w:rPr>
          <w:rFonts w:eastAsia="Times New Roman" w:cs="Times New Roman"/>
          <w:b/>
          <w:i/>
          <w:lang w:eastAsia="ru-RU"/>
        </w:rPr>
      </w:pPr>
    </w:p>
    <w:p w:rsidR="00934F32" w:rsidRPr="00DC7514" w:rsidRDefault="00934F32" w:rsidP="009666D5">
      <w:pPr>
        <w:widowControl/>
        <w:ind w:firstLine="0"/>
        <w:jc w:val="center"/>
        <w:rPr>
          <w:rFonts w:eastAsia="Times New Roman" w:cs="Times New Roman"/>
          <w:i/>
          <w:lang w:eastAsia="ru-RU"/>
        </w:rPr>
      </w:pPr>
      <w:r w:rsidRPr="00DC7514">
        <w:rPr>
          <w:rFonts w:eastAsia="Times New Roman" w:cs="Times New Roman"/>
          <w:i/>
          <w:lang w:eastAsia="ru-RU"/>
        </w:rPr>
        <w:t>Транспортно-экспедиционной компании</w:t>
      </w:r>
    </w:p>
    <w:p w:rsidR="00934F32" w:rsidRPr="00934F32" w:rsidRDefault="00934F32" w:rsidP="009666D5">
      <w:pPr>
        <w:widowControl/>
        <w:ind w:firstLine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8336D" w:rsidRDefault="009666D5" w:rsidP="009666D5">
      <w:pPr>
        <w:widowControl/>
        <w:shd w:val="clear" w:color="auto" w:fill="FFFFFF"/>
        <w:spacing w:after="153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</w:t>
      </w:r>
      <w:r w:rsidR="00934F32" w:rsidRPr="009666D5">
        <w:rPr>
          <w:rFonts w:eastAsia="Times New Roman" w:cs="Times New Roman"/>
          <w:sz w:val="24"/>
          <w:szCs w:val="24"/>
          <w:lang w:eastAsia="ru-RU"/>
        </w:rPr>
        <w:t>ООО «</w:t>
      </w:r>
      <w:proofErr w:type="spellStart"/>
      <w:proofErr w:type="gramStart"/>
      <w:r w:rsidR="00934F32" w:rsidRPr="009666D5">
        <w:rPr>
          <w:rFonts w:eastAsia="Times New Roman" w:cs="Times New Roman"/>
          <w:sz w:val="24"/>
          <w:szCs w:val="24"/>
          <w:lang w:eastAsia="ru-RU"/>
        </w:rPr>
        <w:t>Инкерман</w:t>
      </w:r>
      <w:proofErr w:type="spellEnd"/>
      <w:r w:rsidR="00934F32" w:rsidRPr="009666D5">
        <w:rPr>
          <w:rFonts w:eastAsia="Times New Roman" w:cs="Times New Roman"/>
          <w:sz w:val="24"/>
          <w:szCs w:val="24"/>
          <w:lang w:eastAsia="ru-RU"/>
        </w:rPr>
        <w:t>»  </w:t>
      </w:r>
      <w:r w:rsidR="00934F32" w:rsidRPr="009666D5">
        <w:rPr>
          <w:rFonts w:eastAsia="Times New Roman" w:cs="Times New Roman"/>
          <w:color w:val="000000"/>
          <w:sz w:val="24"/>
          <w:szCs w:val="24"/>
          <w:lang w:eastAsia="ru-RU"/>
        </w:rPr>
        <w:t>оказывает</w:t>
      </w:r>
      <w:proofErr w:type="gramEnd"/>
      <w:r w:rsidR="00934F32" w:rsidRPr="009666D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транспортно-экспедиционные услуги на территории РФ</w:t>
      </w:r>
      <w:r w:rsidR="007D4EC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в Международном сообщении</w:t>
      </w:r>
      <w:r w:rsidR="00934F32" w:rsidRPr="009666D5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934F32" w:rsidRPr="009666D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Специалисты нашей компании выстроят схему работы с учетом специфики деятельности </w:t>
      </w:r>
      <w:r w:rsidR="007D4ECF">
        <w:rPr>
          <w:rFonts w:eastAsia="Times New Roman" w:cs="Times New Roman"/>
          <w:color w:val="000000"/>
          <w:sz w:val="24"/>
          <w:szCs w:val="24"/>
          <w:lang w:eastAsia="ru-RU"/>
        </w:rPr>
        <w:t>З</w:t>
      </w:r>
      <w:r w:rsidR="00934F32" w:rsidRPr="009666D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аказчика и готовы оперативно отреагировать на любые изменения. Компания имеет возможность предлагать самые оптимальные решения по доставке грузов и обеспечивать стабильность и </w:t>
      </w:r>
      <w:proofErr w:type="gramStart"/>
      <w:r w:rsidR="00934F32" w:rsidRPr="009666D5">
        <w:rPr>
          <w:rFonts w:eastAsia="Times New Roman" w:cs="Times New Roman"/>
          <w:color w:val="000000"/>
          <w:sz w:val="24"/>
          <w:szCs w:val="24"/>
          <w:lang w:eastAsia="ru-RU"/>
        </w:rPr>
        <w:t>качество  работы</w:t>
      </w:r>
      <w:proofErr w:type="gramEnd"/>
      <w:r w:rsidR="00934F32" w:rsidRPr="009666D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934F32" w:rsidRPr="009666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34F32" w:rsidRDefault="00934F32" w:rsidP="009666D5">
      <w:pPr>
        <w:widowControl/>
        <w:ind w:firstLine="0"/>
        <w:jc w:val="left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9666D5">
        <w:rPr>
          <w:rFonts w:eastAsia="Times New Roman" w:cs="Times New Roman"/>
          <w:b/>
          <w:sz w:val="24"/>
          <w:szCs w:val="24"/>
          <w:u w:val="single"/>
          <w:lang w:eastAsia="ru-RU"/>
        </w:rPr>
        <w:t>Наши преимущества:</w:t>
      </w:r>
    </w:p>
    <w:p w:rsidR="009666D5" w:rsidRPr="009666D5" w:rsidRDefault="009666D5" w:rsidP="009666D5">
      <w:pPr>
        <w:widowControl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:rsidR="00934F32" w:rsidRPr="009666D5" w:rsidRDefault="00934F32" w:rsidP="009666D5">
      <w:pPr>
        <w:widowControl/>
        <w:numPr>
          <w:ilvl w:val="0"/>
          <w:numId w:val="7"/>
        </w:numPr>
        <w:ind w:left="714" w:hanging="357"/>
        <w:jc w:val="left"/>
        <w:rPr>
          <w:rFonts w:eastAsia="Times New Roman" w:cs="Times New Roman"/>
          <w:sz w:val="24"/>
          <w:szCs w:val="24"/>
          <w:lang w:eastAsia="ru-RU"/>
        </w:rPr>
      </w:pPr>
      <w:r w:rsidRPr="009666D5">
        <w:rPr>
          <w:rFonts w:eastAsia="Times New Roman" w:cs="Times New Roman"/>
          <w:sz w:val="24"/>
          <w:szCs w:val="24"/>
          <w:lang w:eastAsia="ru-RU"/>
        </w:rPr>
        <w:t xml:space="preserve">Доставка груза от «двери до двери» автомобилями разного типа и грузоподъемности (тент, </w:t>
      </w:r>
      <w:proofErr w:type="gramStart"/>
      <w:r w:rsidRPr="009666D5">
        <w:rPr>
          <w:rFonts w:eastAsia="Times New Roman" w:cs="Times New Roman"/>
          <w:sz w:val="24"/>
          <w:szCs w:val="24"/>
          <w:lang w:eastAsia="ru-RU"/>
        </w:rPr>
        <w:t>фургон,  термос</w:t>
      </w:r>
      <w:proofErr w:type="gramEnd"/>
      <w:r w:rsidRPr="009666D5">
        <w:rPr>
          <w:rFonts w:eastAsia="Times New Roman" w:cs="Times New Roman"/>
          <w:sz w:val="24"/>
          <w:szCs w:val="24"/>
          <w:lang w:eastAsia="ru-RU"/>
        </w:rPr>
        <w:t xml:space="preserve">, рефрижератор, борт  от </w:t>
      </w:r>
      <w:r w:rsidRPr="009666D5">
        <w:rPr>
          <w:rFonts w:eastAsia="Times New Roman" w:cs="Times New Roman"/>
          <w:b/>
          <w:sz w:val="24"/>
          <w:szCs w:val="24"/>
          <w:lang w:eastAsia="ru-RU"/>
        </w:rPr>
        <w:t xml:space="preserve">1 </w:t>
      </w:r>
      <w:r w:rsidRPr="009666D5">
        <w:rPr>
          <w:rFonts w:eastAsia="Times New Roman" w:cs="Times New Roman"/>
          <w:sz w:val="24"/>
          <w:szCs w:val="24"/>
          <w:lang w:eastAsia="ru-RU"/>
        </w:rPr>
        <w:t xml:space="preserve">до </w:t>
      </w:r>
      <w:r w:rsidRPr="009666D5">
        <w:rPr>
          <w:rFonts w:eastAsia="Times New Roman" w:cs="Times New Roman"/>
          <w:b/>
          <w:sz w:val="24"/>
          <w:szCs w:val="24"/>
          <w:lang w:eastAsia="ru-RU"/>
        </w:rPr>
        <w:t>20 тонн</w:t>
      </w:r>
      <w:r w:rsidRPr="009666D5">
        <w:rPr>
          <w:rFonts w:eastAsia="Times New Roman" w:cs="Times New Roman"/>
          <w:sz w:val="24"/>
          <w:szCs w:val="24"/>
          <w:lang w:eastAsia="ru-RU"/>
        </w:rPr>
        <w:t>).</w:t>
      </w:r>
    </w:p>
    <w:p w:rsidR="00934F32" w:rsidRPr="009666D5" w:rsidRDefault="00934F32" w:rsidP="009666D5">
      <w:pPr>
        <w:widowControl/>
        <w:numPr>
          <w:ilvl w:val="0"/>
          <w:numId w:val="7"/>
        </w:numPr>
        <w:ind w:left="714" w:hanging="357"/>
        <w:jc w:val="left"/>
        <w:rPr>
          <w:rFonts w:eastAsia="Times New Roman" w:cs="Times New Roman"/>
          <w:sz w:val="24"/>
          <w:szCs w:val="24"/>
          <w:lang w:eastAsia="ru-RU"/>
        </w:rPr>
      </w:pPr>
      <w:r w:rsidRPr="009666D5">
        <w:rPr>
          <w:rFonts w:eastAsia="Times New Roman" w:cs="Times New Roman"/>
          <w:sz w:val="24"/>
          <w:szCs w:val="24"/>
          <w:lang w:eastAsia="ru-RU"/>
        </w:rPr>
        <w:t>Погрузка и разгрузка по удобному графику для отправителя и получателя.</w:t>
      </w:r>
    </w:p>
    <w:p w:rsidR="00934F32" w:rsidRPr="009666D5" w:rsidRDefault="00934F32" w:rsidP="009666D5">
      <w:pPr>
        <w:widowControl/>
        <w:numPr>
          <w:ilvl w:val="0"/>
          <w:numId w:val="7"/>
        </w:numPr>
        <w:ind w:left="714" w:hanging="357"/>
        <w:jc w:val="left"/>
        <w:rPr>
          <w:rFonts w:eastAsia="Times New Roman" w:cs="Times New Roman"/>
          <w:sz w:val="24"/>
          <w:szCs w:val="24"/>
          <w:lang w:eastAsia="ru-RU"/>
        </w:rPr>
      </w:pPr>
      <w:r w:rsidRPr="009666D5">
        <w:rPr>
          <w:rFonts w:eastAsia="Times New Roman" w:cs="Times New Roman"/>
          <w:sz w:val="24"/>
          <w:szCs w:val="24"/>
          <w:lang w:eastAsia="ru-RU"/>
        </w:rPr>
        <w:t xml:space="preserve">Слежение за прохождением груза на всем пути следования, информирование об этом </w:t>
      </w:r>
      <w:r w:rsidR="007D4ECF">
        <w:rPr>
          <w:rFonts w:eastAsia="Times New Roman" w:cs="Times New Roman"/>
          <w:sz w:val="24"/>
          <w:szCs w:val="24"/>
          <w:lang w:eastAsia="ru-RU"/>
        </w:rPr>
        <w:t>К</w:t>
      </w:r>
      <w:r w:rsidRPr="009666D5">
        <w:rPr>
          <w:rFonts w:eastAsia="Times New Roman" w:cs="Times New Roman"/>
          <w:sz w:val="24"/>
          <w:szCs w:val="24"/>
          <w:lang w:eastAsia="ru-RU"/>
        </w:rPr>
        <w:t>лиента (ежедневный мониторинг, действующая мобильная связь с водителем).</w:t>
      </w:r>
    </w:p>
    <w:p w:rsidR="00934F32" w:rsidRPr="009666D5" w:rsidRDefault="00934F32" w:rsidP="009666D5">
      <w:pPr>
        <w:widowControl/>
        <w:numPr>
          <w:ilvl w:val="0"/>
          <w:numId w:val="7"/>
        </w:numPr>
        <w:ind w:left="714" w:hanging="357"/>
        <w:jc w:val="left"/>
        <w:rPr>
          <w:rFonts w:eastAsia="Times New Roman" w:cs="Times New Roman"/>
          <w:sz w:val="24"/>
          <w:szCs w:val="24"/>
          <w:lang w:eastAsia="ru-RU"/>
        </w:rPr>
      </w:pPr>
      <w:r w:rsidRPr="009666D5">
        <w:rPr>
          <w:rFonts w:eastAsia="Times New Roman" w:cs="Times New Roman"/>
          <w:sz w:val="24"/>
          <w:szCs w:val="24"/>
          <w:lang w:eastAsia="ru-RU"/>
        </w:rPr>
        <w:t xml:space="preserve">Обеспечение качества перевозки товаров, требующих особых условий транспортировки. </w:t>
      </w:r>
    </w:p>
    <w:p w:rsidR="00DC7514" w:rsidRPr="009666D5" w:rsidRDefault="00934F32" w:rsidP="009666D5">
      <w:pPr>
        <w:pStyle w:val="af8"/>
        <w:widowControl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r w:rsidRPr="009666D5">
        <w:rPr>
          <w:rFonts w:cs="Times New Roman"/>
          <w:sz w:val="24"/>
          <w:szCs w:val="24"/>
        </w:rPr>
        <w:t xml:space="preserve">Умеренные </w:t>
      </w:r>
      <w:proofErr w:type="gramStart"/>
      <w:r w:rsidRPr="009666D5">
        <w:rPr>
          <w:rFonts w:cs="Times New Roman"/>
          <w:sz w:val="24"/>
          <w:szCs w:val="24"/>
        </w:rPr>
        <w:t>тарифы  за</w:t>
      </w:r>
      <w:proofErr w:type="gramEnd"/>
      <w:r w:rsidRPr="009666D5">
        <w:rPr>
          <w:rFonts w:cs="Times New Roman"/>
          <w:sz w:val="24"/>
          <w:szCs w:val="24"/>
        </w:rPr>
        <w:t xml:space="preserve"> качественное выполнение заказа</w:t>
      </w:r>
      <w:r w:rsidR="00DC7514" w:rsidRPr="009666D5">
        <w:rPr>
          <w:rFonts w:cs="Times New Roman"/>
          <w:sz w:val="24"/>
          <w:szCs w:val="24"/>
        </w:rPr>
        <w:t>.</w:t>
      </w:r>
    </w:p>
    <w:p w:rsidR="004E284A" w:rsidRPr="009666D5" w:rsidRDefault="00934F32" w:rsidP="009666D5">
      <w:pPr>
        <w:pStyle w:val="af8"/>
        <w:widowControl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r w:rsidRPr="009666D5">
        <w:rPr>
          <w:rFonts w:cs="Times New Roman"/>
          <w:sz w:val="24"/>
          <w:szCs w:val="24"/>
        </w:rPr>
        <w:t xml:space="preserve">Страхование груза </w:t>
      </w:r>
      <w:proofErr w:type="gramStart"/>
      <w:r w:rsidRPr="009666D5">
        <w:rPr>
          <w:rFonts w:cs="Times New Roman"/>
          <w:sz w:val="24"/>
          <w:szCs w:val="24"/>
        </w:rPr>
        <w:t>от  «</w:t>
      </w:r>
      <w:proofErr w:type="gramEnd"/>
      <w:r w:rsidRPr="009666D5">
        <w:rPr>
          <w:rFonts w:cs="Times New Roman"/>
          <w:sz w:val="24"/>
          <w:szCs w:val="24"/>
        </w:rPr>
        <w:t>Всех рисков» (100</w:t>
      </w:r>
      <w:r w:rsidR="007E498A" w:rsidRPr="009666D5">
        <w:rPr>
          <w:rFonts w:cs="Times New Roman"/>
          <w:sz w:val="24"/>
          <w:szCs w:val="24"/>
        </w:rPr>
        <w:t>% материальная ответственность)</w:t>
      </w:r>
      <w:r w:rsidR="00DC7514" w:rsidRPr="009666D5">
        <w:rPr>
          <w:rFonts w:cs="Times New Roman"/>
          <w:sz w:val="24"/>
          <w:szCs w:val="24"/>
        </w:rPr>
        <w:t>.</w:t>
      </w:r>
    </w:p>
    <w:p w:rsidR="000C73C3" w:rsidRDefault="000C73C3" w:rsidP="000C73C3">
      <w:pPr>
        <w:pStyle w:val="af8"/>
        <w:widowControl/>
        <w:spacing w:line="276" w:lineRule="auto"/>
        <w:ind w:firstLine="0"/>
        <w:rPr>
          <w:rFonts w:eastAsia="Times New Roman" w:cs="Times New Roman"/>
          <w:b/>
          <w:i/>
          <w:lang w:eastAsia="ru-RU"/>
        </w:rPr>
      </w:pPr>
    </w:p>
    <w:p w:rsidR="008424E6" w:rsidRDefault="008424E6" w:rsidP="000C73C3">
      <w:pPr>
        <w:pStyle w:val="af8"/>
        <w:widowControl/>
        <w:spacing w:line="276" w:lineRule="auto"/>
        <w:ind w:firstLine="0"/>
        <w:jc w:val="center"/>
        <w:rPr>
          <w:rFonts w:eastAsia="Times New Roman" w:cs="Times New Roman"/>
          <w:b/>
          <w:i/>
          <w:lang w:eastAsia="ru-RU"/>
        </w:rPr>
      </w:pPr>
    </w:p>
    <w:p w:rsidR="000C73C3" w:rsidRDefault="00FC1CE5" w:rsidP="009666D5">
      <w:pPr>
        <w:widowControl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666D5">
        <w:rPr>
          <w:rFonts w:eastAsia="Times New Roman" w:cs="Times New Roman"/>
          <w:sz w:val="24"/>
          <w:szCs w:val="24"/>
          <w:lang w:eastAsia="ru-RU"/>
        </w:rPr>
        <w:t xml:space="preserve">                </w:t>
      </w:r>
    </w:p>
    <w:p w:rsidR="00A567A8" w:rsidRPr="009666D5" w:rsidRDefault="00A567A8" w:rsidP="007D4ECF">
      <w:pPr>
        <w:widowControl/>
        <w:ind w:firstLine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666D5">
        <w:rPr>
          <w:rFonts w:eastAsia="Times New Roman" w:cs="Times New Roman"/>
          <w:sz w:val="24"/>
          <w:szCs w:val="24"/>
          <w:lang w:eastAsia="ru-RU"/>
        </w:rPr>
        <w:t xml:space="preserve">Мы осуществляем </w:t>
      </w:r>
      <w:proofErr w:type="gramStart"/>
      <w:r w:rsidRPr="009666D5">
        <w:rPr>
          <w:rFonts w:eastAsia="Times New Roman" w:cs="Times New Roman"/>
          <w:sz w:val="24"/>
          <w:szCs w:val="24"/>
          <w:lang w:eastAsia="ru-RU"/>
        </w:rPr>
        <w:t>доставку  любых</w:t>
      </w:r>
      <w:proofErr w:type="gramEnd"/>
      <w:r w:rsidRPr="009666D5">
        <w:rPr>
          <w:rFonts w:eastAsia="Times New Roman" w:cs="Times New Roman"/>
          <w:sz w:val="24"/>
          <w:szCs w:val="24"/>
          <w:lang w:eastAsia="ru-RU"/>
        </w:rPr>
        <w:t xml:space="preserve">  грузов, в том числе: алкогольные и безалкогольные напитки, бытовую химию, оборудование, бумажную продукцию, игрушки, мебель, сырье для различного производства, медикаменты, продукты питания, молочную продукцию, бакалею, и др.</w:t>
      </w:r>
    </w:p>
    <w:p w:rsidR="00A567A8" w:rsidRDefault="00A567A8" w:rsidP="00A567A8">
      <w:pPr>
        <w:widowControl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666D5">
        <w:rPr>
          <w:rFonts w:eastAsia="Times New Roman" w:cs="Times New Roman"/>
          <w:sz w:val="24"/>
          <w:szCs w:val="24"/>
          <w:lang w:eastAsia="ru-RU"/>
        </w:rPr>
        <w:t>Качество услуг компании «</w:t>
      </w:r>
      <w:proofErr w:type="spellStart"/>
      <w:r w:rsidRPr="009666D5">
        <w:rPr>
          <w:rFonts w:eastAsia="Times New Roman" w:cs="Times New Roman"/>
          <w:sz w:val="24"/>
          <w:szCs w:val="24"/>
          <w:lang w:eastAsia="ru-RU"/>
        </w:rPr>
        <w:t>Инкерман</w:t>
      </w:r>
      <w:proofErr w:type="spellEnd"/>
      <w:r w:rsidRPr="009666D5">
        <w:rPr>
          <w:rFonts w:eastAsia="Times New Roman" w:cs="Times New Roman"/>
          <w:sz w:val="24"/>
          <w:szCs w:val="24"/>
          <w:lang w:eastAsia="ru-RU"/>
        </w:rPr>
        <w:t>»  уже оценили и продолжа</w:t>
      </w:r>
      <w:r>
        <w:rPr>
          <w:rFonts w:eastAsia="Times New Roman" w:cs="Times New Roman"/>
          <w:sz w:val="24"/>
          <w:szCs w:val="24"/>
          <w:lang w:eastAsia="ru-RU"/>
        </w:rPr>
        <w:t xml:space="preserve">ют сотрудничать, такие компании </w:t>
      </w:r>
      <w:r w:rsidRPr="009666D5">
        <w:rPr>
          <w:rFonts w:eastAsia="Times New Roman" w:cs="Times New Roman"/>
          <w:sz w:val="24"/>
          <w:szCs w:val="24"/>
          <w:lang w:eastAsia="ru-RU"/>
        </w:rPr>
        <w:t>как:</w:t>
      </w:r>
      <w:r>
        <w:rPr>
          <w:rFonts w:eastAsia="Times New Roman" w:cs="Times New Roman"/>
          <w:sz w:val="24"/>
          <w:szCs w:val="24"/>
          <w:lang w:eastAsia="ru-RU"/>
        </w:rPr>
        <w:t xml:space="preserve"> ООО «Агама Истра»</w:t>
      </w:r>
      <w:r w:rsidRPr="009666D5">
        <w:rPr>
          <w:rFonts w:eastAsia="Times New Roman" w:cs="Times New Roman"/>
          <w:sz w:val="24"/>
          <w:szCs w:val="24"/>
          <w:lang w:eastAsia="ru-RU"/>
        </w:rPr>
        <w:t xml:space="preserve">, ООО «Север-Метрополь», </w:t>
      </w:r>
      <w:r>
        <w:rPr>
          <w:rFonts w:eastAsia="Times New Roman" w:cs="Times New Roman"/>
          <w:sz w:val="24"/>
          <w:szCs w:val="24"/>
          <w:lang w:eastAsia="ru-RU"/>
        </w:rPr>
        <w:t>ОО</w:t>
      </w:r>
      <w:r w:rsidRPr="009666D5">
        <w:rPr>
          <w:rFonts w:eastAsia="Times New Roman" w:cs="Times New Roman"/>
          <w:sz w:val="24"/>
          <w:szCs w:val="24"/>
          <w:lang w:eastAsia="ru-RU"/>
        </w:rPr>
        <w:t>О «</w:t>
      </w:r>
      <w:r w:rsidRPr="0028445A">
        <w:rPr>
          <w:rFonts w:eastAsia="Times New Roman" w:cs="Times New Roman"/>
          <w:sz w:val="24"/>
          <w:szCs w:val="24"/>
          <w:lang w:eastAsia="ru-RU"/>
        </w:rPr>
        <w:t>БАРГУС ТРЕЙД</w:t>
      </w:r>
      <w:r w:rsidRPr="009666D5">
        <w:rPr>
          <w:rFonts w:eastAsia="Times New Roman" w:cs="Times New Roman"/>
          <w:sz w:val="24"/>
          <w:szCs w:val="24"/>
          <w:lang w:eastAsia="ru-RU"/>
        </w:rPr>
        <w:t>», ООО «</w:t>
      </w:r>
      <w:r>
        <w:rPr>
          <w:rFonts w:eastAsia="Times New Roman" w:cs="Times New Roman"/>
          <w:sz w:val="24"/>
          <w:szCs w:val="24"/>
          <w:lang w:eastAsia="ru-RU"/>
        </w:rPr>
        <w:t>БИК</w:t>
      </w:r>
      <w:r w:rsidRPr="009666D5">
        <w:rPr>
          <w:rFonts w:eastAsia="Times New Roman" w:cs="Times New Roman"/>
          <w:sz w:val="24"/>
          <w:szCs w:val="24"/>
          <w:lang w:eastAsia="ru-RU"/>
        </w:rPr>
        <w:t>»,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ООО</w:t>
      </w:r>
      <w:r w:rsidRPr="009666D5">
        <w:rPr>
          <w:rFonts w:eastAsia="Times New Roman" w:cs="Times New Roman"/>
          <w:sz w:val="24"/>
          <w:szCs w:val="24"/>
          <w:lang w:eastAsia="ru-RU"/>
        </w:rPr>
        <w:t>«</w:t>
      </w:r>
      <w:r w:rsidRPr="00993B0C">
        <w:rPr>
          <w:rFonts w:eastAsia="Times New Roman" w:cs="Times New Roman"/>
          <w:sz w:val="24"/>
          <w:szCs w:val="24"/>
          <w:lang w:eastAsia="ru-RU"/>
        </w:rPr>
        <w:t>Руссоль-Северозапад</w:t>
      </w:r>
      <w:proofErr w:type="spellEnd"/>
      <w:r w:rsidRPr="009666D5">
        <w:rPr>
          <w:rFonts w:eastAsia="Times New Roman" w:cs="Times New Roman"/>
          <w:sz w:val="24"/>
          <w:szCs w:val="24"/>
          <w:lang w:eastAsia="ru-RU"/>
        </w:rPr>
        <w:t>», ЗАО «Кондитерская Фабрика им. К. Самойловой», ООО «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ЛидерАвтоБизнес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» </w:t>
      </w:r>
      <w:r w:rsidRPr="009666D5">
        <w:rPr>
          <w:rFonts w:eastAsia="Times New Roman" w:cs="Times New Roman"/>
          <w:sz w:val="24"/>
          <w:szCs w:val="24"/>
          <w:lang w:eastAsia="ru-RU"/>
        </w:rPr>
        <w:t xml:space="preserve"> и  многие другие. </w:t>
      </w:r>
    </w:p>
    <w:p w:rsidR="00A567A8" w:rsidRDefault="00A567A8" w:rsidP="00A567A8">
      <w:pPr>
        <w:widowControl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666D5">
        <w:rPr>
          <w:rFonts w:eastAsia="Times New Roman" w:cs="Times New Roman"/>
          <w:sz w:val="24"/>
          <w:szCs w:val="24"/>
          <w:lang w:eastAsia="ru-RU"/>
        </w:rPr>
        <w:t>У нас есть опыт и возможности для работы с большими объе</w:t>
      </w:r>
      <w:r>
        <w:rPr>
          <w:rFonts w:eastAsia="Times New Roman" w:cs="Times New Roman"/>
          <w:sz w:val="24"/>
          <w:szCs w:val="24"/>
          <w:lang w:eastAsia="ru-RU"/>
        </w:rPr>
        <w:t>мами грузоперевозок.</w:t>
      </w:r>
    </w:p>
    <w:p w:rsidR="009666D5" w:rsidRDefault="009666D5" w:rsidP="00A567A8">
      <w:pPr>
        <w:widowControl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666D5" w:rsidSect="00A345CE">
      <w:headerReference w:type="default" r:id="rId8"/>
      <w:footerReference w:type="default" r:id="rId9"/>
      <w:pgSz w:w="11906" w:h="16838" w:code="9"/>
      <w:pgMar w:top="720" w:right="720" w:bottom="720" w:left="720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D1B" w:rsidRDefault="00245D1B">
      <w:r>
        <w:separator/>
      </w:r>
    </w:p>
  </w:endnote>
  <w:endnote w:type="continuationSeparator" w:id="0">
    <w:p w:rsidR="00245D1B" w:rsidRDefault="0024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29A" w:rsidRDefault="004A229A" w:rsidP="004A229A">
    <w:pPr>
      <w:widowControl/>
      <w:ind w:firstLine="0"/>
      <w:jc w:val="right"/>
      <w:rPr>
        <w:rFonts w:eastAsia="Times New Roman" w:cs="Times New Roman"/>
        <w:sz w:val="18"/>
        <w:szCs w:val="18"/>
        <w:lang w:eastAsia="ru-RU"/>
      </w:rPr>
    </w:pPr>
    <w:r>
      <w:rPr>
        <w:rFonts w:eastAsia="Times New Roman" w:cs="Times New Roman"/>
        <w:sz w:val="18"/>
        <w:szCs w:val="18"/>
        <w:lang w:eastAsia="ru-RU"/>
      </w:rPr>
      <w:t xml:space="preserve">С Уважением, </w:t>
    </w:r>
  </w:p>
  <w:p w:rsidR="004A229A" w:rsidRDefault="00142DC7" w:rsidP="004A229A">
    <w:pPr>
      <w:widowControl/>
      <w:tabs>
        <w:tab w:val="left" w:pos="6038"/>
      </w:tabs>
      <w:ind w:firstLine="0"/>
      <w:jc w:val="right"/>
      <w:rPr>
        <w:rFonts w:eastAsia="Times New Roman" w:cs="Times New Roman"/>
        <w:sz w:val="18"/>
        <w:szCs w:val="18"/>
        <w:lang w:eastAsia="ru-RU"/>
      </w:rPr>
    </w:pPr>
    <w:proofErr w:type="spellStart"/>
    <w:r>
      <w:rPr>
        <w:rFonts w:eastAsia="Times New Roman" w:cs="Times New Roman"/>
        <w:sz w:val="18"/>
        <w:szCs w:val="18"/>
        <w:lang w:eastAsia="ru-RU"/>
      </w:rPr>
      <w:t>Адюкова</w:t>
    </w:r>
    <w:proofErr w:type="spellEnd"/>
    <w:r>
      <w:rPr>
        <w:rFonts w:eastAsia="Times New Roman" w:cs="Times New Roman"/>
        <w:sz w:val="18"/>
        <w:szCs w:val="18"/>
        <w:lang w:eastAsia="ru-RU"/>
      </w:rPr>
      <w:t xml:space="preserve"> Юлия </w:t>
    </w:r>
    <w:proofErr w:type="spellStart"/>
    <w:r>
      <w:rPr>
        <w:rFonts w:eastAsia="Times New Roman" w:cs="Times New Roman"/>
        <w:sz w:val="18"/>
        <w:szCs w:val="18"/>
        <w:lang w:eastAsia="ru-RU"/>
      </w:rPr>
      <w:t>Кяримовна</w:t>
    </w:r>
    <w:proofErr w:type="spellEnd"/>
  </w:p>
  <w:p w:rsidR="004A229A" w:rsidRDefault="004A229A" w:rsidP="004A229A">
    <w:pPr>
      <w:widowControl/>
      <w:ind w:firstLine="0"/>
      <w:jc w:val="right"/>
      <w:rPr>
        <w:rFonts w:eastAsia="Times New Roman" w:cs="Times New Roman"/>
        <w:sz w:val="18"/>
        <w:szCs w:val="18"/>
        <w:lang w:eastAsia="ru-RU"/>
      </w:rPr>
    </w:pPr>
    <w:r>
      <w:rPr>
        <w:rFonts w:eastAsia="Times New Roman" w:cs="Times New Roman"/>
        <w:sz w:val="18"/>
        <w:szCs w:val="18"/>
        <w:lang w:eastAsia="ru-RU"/>
      </w:rPr>
      <w:t>Менеджер по работе с клиентами</w:t>
    </w:r>
  </w:p>
  <w:p w:rsidR="004A229A" w:rsidRPr="000E5F32" w:rsidRDefault="004A229A" w:rsidP="004A229A">
    <w:pPr>
      <w:widowControl/>
      <w:tabs>
        <w:tab w:val="left" w:pos="6038"/>
      </w:tabs>
      <w:ind w:firstLine="0"/>
      <w:jc w:val="right"/>
      <w:rPr>
        <w:rFonts w:eastAsia="Times New Roman" w:cs="Times New Roman"/>
        <w:sz w:val="18"/>
        <w:szCs w:val="18"/>
        <w:lang w:eastAsia="ru-RU"/>
      </w:rPr>
    </w:pPr>
    <w:r>
      <w:rPr>
        <w:rFonts w:eastAsia="Times New Roman" w:cs="Times New Roman"/>
        <w:sz w:val="18"/>
        <w:szCs w:val="18"/>
        <w:lang w:eastAsia="ru-RU"/>
      </w:rPr>
      <w:t xml:space="preserve"> моб</w:t>
    </w:r>
    <w:r>
      <w:rPr>
        <w:rFonts w:eastAsia="Times New Roman" w:cs="Times New Roman"/>
        <w:sz w:val="18"/>
        <w:szCs w:val="18"/>
        <w:lang w:val="en-US" w:eastAsia="ru-RU"/>
      </w:rPr>
      <w:t xml:space="preserve">. </w:t>
    </w:r>
    <w:r>
      <w:rPr>
        <w:rFonts w:eastAsia="Times New Roman" w:cs="Times New Roman"/>
        <w:sz w:val="18"/>
        <w:szCs w:val="18"/>
        <w:lang w:eastAsia="ru-RU"/>
      </w:rPr>
      <w:t>тел</w:t>
    </w:r>
    <w:r>
      <w:rPr>
        <w:rFonts w:eastAsia="Times New Roman" w:cs="Times New Roman"/>
        <w:sz w:val="18"/>
        <w:szCs w:val="18"/>
        <w:lang w:val="en-US" w:eastAsia="ru-RU"/>
      </w:rPr>
      <w:t xml:space="preserve">: </w:t>
    </w:r>
    <w:r w:rsidR="00142DC7">
      <w:rPr>
        <w:rFonts w:eastAsia="Times New Roman" w:cs="Times New Roman"/>
        <w:sz w:val="18"/>
        <w:szCs w:val="18"/>
        <w:lang w:val="en-US" w:eastAsia="ru-RU"/>
      </w:rPr>
      <w:t>+7</w:t>
    </w:r>
    <w:r w:rsidR="000E5F32">
      <w:rPr>
        <w:rFonts w:eastAsia="Times New Roman" w:cs="Times New Roman"/>
        <w:sz w:val="18"/>
        <w:szCs w:val="18"/>
        <w:lang w:eastAsia="ru-RU"/>
      </w:rPr>
      <w:t> </w:t>
    </w:r>
    <w:r w:rsidR="00142DC7">
      <w:rPr>
        <w:rFonts w:eastAsia="Times New Roman" w:cs="Times New Roman"/>
        <w:sz w:val="18"/>
        <w:szCs w:val="18"/>
        <w:lang w:val="en-US" w:eastAsia="ru-RU"/>
      </w:rPr>
      <w:t>9</w:t>
    </w:r>
    <w:r w:rsidR="003A213A" w:rsidRPr="003A213A">
      <w:rPr>
        <w:rFonts w:eastAsia="Times New Roman" w:cs="Times New Roman"/>
        <w:sz w:val="18"/>
        <w:szCs w:val="18"/>
        <w:lang w:val="en-US" w:eastAsia="ru-RU"/>
      </w:rPr>
      <w:t>6</w:t>
    </w:r>
    <w:r w:rsidR="000E5F32">
      <w:rPr>
        <w:rFonts w:eastAsia="Times New Roman" w:cs="Times New Roman"/>
        <w:sz w:val="18"/>
        <w:szCs w:val="18"/>
        <w:lang w:eastAsia="ru-RU"/>
      </w:rPr>
      <w:t>9-737-19-38</w:t>
    </w:r>
  </w:p>
  <w:p w:rsidR="004A229A" w:rsidRPr="00142DC7" w:rsidRDefault="004A229A" w:rsidP="004A229A">
    <w:pPr>
      <w:widowControl/>
      <w:ind w:firstLine="0"/>
      <w:jc w:val="right"/>
      <w:rPr>
        <w:rFonts w:cs="Times New Roman"/>
        <w:sz w:val="18"/>
        <w:szCs w:val="18"/>
        <w:lang w:val="en-US"/>
      </w:rPr>
    </w:pPr>
    <w:r w:rsidRPr="00142DC7">
      <w:rPr>
        <w:rFonts w:eastAsia="Times New Roman" w:cs="Times New Roman"/>
        <w:sz w:val="18"/>
        <w:szCs w:val="18"/>
        <w:lang w:val="en-US" w:eastAsia="ru-RU"/>
      </w:rPr>
      <w:t xml:space="preserve">e-mail: </w:t>
    </w:r>
    <w:r w:rsidR="00142DC7" w:rsidRPr="00142DC7">
      <w:rPr>
        <w:rFonts w:cs="Times New Roman"/>
        <w:bCs/>
        <w:color w:val="000000"/>
        <w:sz w:val="18"/>
        <w:szCs w:val="18"/>
        <w:shd w:val="clear" w:color="auto" w:fill="FFFFFF"/>
        <w:lang w:val="en-US"/>
      </w:rPr>
      <w:t>manager7@inkermann.ru</w:t>
    </w:r>
  </w:p>
  <w:p w:rsidR="004C370B" w:rsidRPr="004A229A" w:rsidRDefault="00245D1B">
    <w:pPr>
      <w:pStyle w:val="a8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D1B" w:rsidRDefault="00245D1B">
      <w:r>
        <w:separator/>
      </w:r>
    </w:p>
  </w:footnote>
  <w:footnote w:type="continuationSeparator" w:id="0">
    <w:p w:rsidR="00245D1B" w:rsidRDefault="0024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FBE" w:rsidRPr="00586D4B" w:rsidRDefault="00346FBE" w:rsidP="00586D4B">
    <w:pPr>
      <w:pStyle w:val="a6"/>
      <w:ind w:firstLine="0"/>
      <w:jc w:val="right"/>
      <w:rPr>
        <w:sz w:val="20"/>
        <w:szCs w:val="20"/>
      </w:rPr>
    </w:pPr>
  </w:p>
  <w:tbl>
    <w:tblPr>
      <w:tblpPr w:leftFromText="180" w:rightFromText="180" w:horzAnchor="margin" w:tblpXSpec="center" w:tblpY="-240"/>
      <w:tblW w:w="114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6237"/>
    </w:tblGrid>
    <w:tr w:rsidR="00AD7A74" w:rsidRPr="00431D3A" w:rsidTr="00353467">
      <w:trPr>
        <w:trHeight w:val="1290"/>
      </w:trPr>
      <w:tc>
        <w:tcPr>
          <w:tcW w:w="5245" w:type="dxa"/>
        </w:tcPr>
        <w:p w:rsidR="00AD7A74" w:rsidRPr="00AD7A74" w:rsidRDefault="00AD7A74" w:rsidP="00353467">
          <w:pPr>
            <w:widowControl/>
            <w:tabs>
              <w:tab w:val="left" w:pos="5865"/>
            </w:tabs>
            <w:spacing w:line="276" w:lineRule="auto"/>
            <w:ind w:firstLine="34"/>
            <w:jc w:val="left"/>
            <w:rPr>
              <w:rFonts w:ascii="Calibri" w:eastAsia="Times New Roman" w:hAnsi="Calibri" w:cs="Times New Roman"/>
              <w:lang w:eastAsia="ru-RU"/>
            </w:rPr>
          </w:pPr>
          <w:r w:rsidRPr="00AD7A74">
            <w:rPr>
              <w:rFonts w:ascii="Calibri" w:eastAsia="Times New Roman" w:hAnsi="Calibri" w:cs="Times New Roman"/>
              <w:lang w:val="en-US" w:eastAsia="ru-RU"/>
            </w:rPr>
            <w:t xml:space="preserve">           </w:t>
          </w:r>
          <w:r w:rsidR="00353467" w:rsidRPr="00353467">
            <w:rPr>
              <w:rFonts w:eastAsia="Times New Roman" w:cs="Times New Roman"/>
              <w:i/>
              <w:noProof/>
              <w:sz w:val="40"/>
              <w:szCs w:val="40"/>
              <w:lang w:eastAsia="ru-RU"/>
            </w:rPr>
            <w:drawing>
              <wp:inline distT="0" distB="0" distL="0" distR="0" wp14:anchorId="7B91C798" wp14:editId="22A3126C">
                <wp:extent cx="2924175" cy="1504950"/>
                <wp:effectExtent l="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2297" cy="1509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AD7A74">
            <w:rPr>
              <w:rFonts w:ascii="Calibri" w:eastAsia="Times New Roman" w:hAnsi="Calibri" w:cs="Times New Roman"/>
              <w:lang w:val="en-US" w:eastAsia="ru-RU"/>
            </w:rPr>
            <w:tab/>
          </w:r>
        </w:p>
      </w:tc>
      <w:tc>
        <w:tcPr>
          <w:tcW w:w="6237" w:type="dxa"/>
        </w:tcPr>
        <w:p w:rsidR="00667530" w:rsidRPr="00667530" w:rsidRDefault="00667530" w:rsidP="00667530">
          <w:pPr>
            <w:widowControl/>
            <w:tabs>
              <w:tab w:val="center" w:pos="4677"/>
              <w:tab w:val="right" w:pos="9355"/>
            </w:tabs>
            <w:spacing w:line="276" w:lineRule="auto"/>
            <w:ind w:firstLine="0"/>
            <w:jc w:val="right"/>
            <w:rPr>
              <w:rFonts w:eastAsia="Times New Roman" w:cs="Times New Roman"/>
              <w:sz w:val="16"/>
              <w:lang w:eastAsia="ru-RU"/>
            </w:rPr>
          </w:pPr>
          <w:r w:rsidRPr="00667530">
            <w:rPr>
              <w:rFonts w:eastAsia="Times New Roman" w:cs="Times New Roman"/>
              <w:sz w:val="16"/>
              <w:lang w:eastAsia="ru-RU"/>
            </w:rPr>
            <w:t xml:space="preserve">                                                                      </w:t>
          </w:r>
        </w:p>
        <w:p w:rsidR="00431D3A" w:rsidRDefault="00667530" w:rsidP="0051550A">
          <w:pPr>
            <w:widowControl/>
            <w:tabs>
              <w:tab w:val="center" w:pos="4677"/>
              <w:tab w:val="right" w:pos="9355"/>
            </w:tabs>
            <w:spacing w:line="276" w:lineRule="auto"/>
            <w:ind w:firstLine="0"/>
            <w:jc w:val="right"/>
            <w:rPr>
              <w:rFonts w:eastAsia="Times New Roman" w:cs="Times New Roman"/>
              <w:sz w:val="16"/>
              <w:lang w:eastAsia="ru-RU"/>
            </w:rPr>
          </w:pPr>
          <w:r w:rsidRPr="00667530">
            <w:rPr>
              <w:rFonts w:eastAsia="Times New Roman" w:cs="Times New Roman"/>
              <w:sz w:val="16"/>
              <w:lang w:eastAsia="ru-RU"/>
            </w:rPr>
            <w:t xml:space="preserve">    </w:t>
          </w:r>
          <w:proofErr w:type="gramStart"/>
          <w:r w:rsidRPr="00667530">
            <w:rPr>
              <w:rFonts w:eastAsia="Times New Roman" w:cs="Times New Roman"/>
              <w:sz w:val="16"/>
              <w:lang w:eastAsia="ru-RU"/>
            </w:rPr>
            <w:t>Адрес</w:t>
          </w:r>
          <w:r w:rsidR="00A35050">
            <w:rPr>
              <w:rFonts w:eastAsia="Times New Roman" w:cs="Times New Roman"/>
              <w:sz w:val="16"/>
              <w:lang w:eastAsia="ru-RU"/>
            </w:rPr>
            <w:t xml:space="preserve">: </w:t>
          </w:r>
          <w:r w:rsidR="0051550A">
            <w:rPr>
              <w:rFonts w:eastAsia="Times New Roman" w:cs="Times New Roman"/>
              <w:sz w:val="16"/>
              <w:lang w:eastAsia="ru-RU"/>
            </w:rPr>
            <w:t xml:space="preserve"> РФ</w:t>
          </w:r>
          <w:proofErr w:type="gramEnd"/>
          <w:r w:rsidR="0051550A">
            <w:rPr>
              <w:rFonts w:eastAsia="Times New Roman" w:cs="Times New Roman"/>
              <w:sz w:val="16"/>
              <w:lang w:eastAsia="ru-RU"/>
            </w:rPr>
            <w:t xml:space="preserve"> </w:t>
          </w:r>
          <w:r w:rsidR="00431D3A" w:rsidRPr="00431D3A">
            <w:rPr>
              <w:rFonts w:eastAsia="Times New Roman" w:cs="Times New Roman"/>
              <w:sz w:val="16"/>
              <w:lang w:eastAsia="ru-RU"/>
            </w:rPr>
            <w:t xml:space="preserve">192102, г. Санкт-Петербург, </w:t>
          </w:r>
          <w:proofErr w:type="spellStart"/>
          <w:r w:rsidR="00431D3A" w:rsidRPr="00431D3A">
            <w:rPr>
              <w:rFonts w:eastAsia="Times New Roman" w:cs="Times New Roman"/>
              <w:sz w:val="16"/>
              <w:lang w:eastAsia="ru-RU"/>
            </w:rPr>
            <w:t>вн.тер.г</w:t>
          </w:r>
          <w:proofErr w:type="spellEnd"/>
          <w:r w:rsidR="00431D3A" w:rsidRPr="00431D3A">
            <w:rPr>
              <w:rFonts w:eastAsia="Times New Roman" w:cs="Times New Roman"/>
              <w:sz w:val="16"/>
              <w:lang w:eastAsia="ru-RU"/>
            </w:rPr>
            <w:t xml:space="preserve">. муниципальный округ </w:t>
          </w:r>
          <w:proofErr w:type="spellStart"/>
          <w:r w:rsidR="00431D3A" w:rsidRPr="00431D3A">
            <w:rPr>
              <w:rFonts w:eastAsia="Times New Roman" w:cs="Times New Roman"/>
              <w:sz w:val="16"/>
              <w:lang w:eastAsia="ru-RU"/>
            </w:rPr>
            <w:t>Волковское</w:t>
          </w:r>
          <w:proofErr w:type="spellEnd"/>
          <w:r w:rsidR="00431D3A" w:rsidRPr="00431D3A">
            <w:rPr>
              <w:rFonts w:eastAsia="Times New Roman" w:cs="Times New Roman"/>
              <w:sz w:val="16"/>
              <w:lang w:eastAsia="ru-RU"/>
            </w:rPr>
            <w:t xml:space="preserve">, ул. Бухарестская,  д. 1 литера А,  </w:t>
          </w:r>
          <w:proofErr w:type="spellStart"/>
          <w:r w:rsidR="00431D3A" w:rsidRPr="00431D3A">
            <w:rPr>
              <w:rFonts w:eastAsia="Times New Roman" w:cs="Times New Roman"/>
              <w:sz w:val="16"/>
              <w:lang w:eastAsia="ru-RU"/>
            </w:rPr>
            <w:t>помещ</w:t>
          </w:r>
          <w:proofErr w:type="spellEnd"/>
          <w:r w:rsidR="00431D3A" w:rsidRPr="00431D3A">
            <w:rPr>
              <w:rFonts w:eastAsia="Times New Roman" w:cs="Times New Roman"/>
              <w:sz w:val="16"/>
              <w:lang w:eastAsia="ru-RU"/>
            </w:rPr>
            <w:t>. 52н-4, офис 503</w:t>
          </w:r>
        </w:p>
        <w:p w:rsidR="00667530" w:rsidRPr="00667530" w:rsidRDefault="00667530" w:rsidP="0051550A">
          <w:pPr>
            <w:widowControl/>
            <w:tabs>
              <w:tab w:val="center" w:pos="4677"/>
              <w:tab w:val="right" w:pos="9355"/>
            </w:tabs>
            <w:spacing w:line="276" w:lineRule="auto"/>
            <w:ind w:firstLine="0"/>
            <w:jc w:val="right"/>
            <w:rPr>
              <w:rFonts w:eastAsia="Times New Roman" w:cs="Times New Roman"/>
              <w:sz w:val="16"/>
              <w:lang w:eastAsia="ru-RU"/>
            </w:rPr>
          </w:pPr>
          <w:r w:rsidRPr="00667530">
            <w:rPr>
              <w:rFonts w:eastAsia="Times New Roman" w:cs="Times New Roman"/>
              <w:sz w:val="16"/>
              <w:lang w:eastAsia="ru-RU"/>
            </w:rPr>
            <w:t xml:space="preserve"> ИНН7805653559 КПП </w:t>
          </w:r>
          <w:r w:rsidR="00431D3A" w:rsidRPr="00431D3A">
            <w:rPr>
              <w:rFonts w:eastAsia="Times New Roman" w:cs="Times New Roman"/>
              <w:sz w:val="16"/>
              <w:lang w:eastAsia="ru-RU"/>
            </w:rPr>
            <w:t>781601001</w:t>
          </w:r>
          <w:r w:rsidRPr="00667530">
            <w:rPr>
              <w:rFonts w:eastAsia="Times New Roman" w:cs="Times New Roman"/>
              <w:sz w:val="16"/>
              <w:lang w:eastAsia="ru-RU"/>
            </w:rPr>
            <w:t xml:space="preserve"> </w:t>
          </w:r>
        </w:p>
        <w:p w:rsidR="00667530" w:rsidRPr="00667530" w:rsidRDefault="00667530" w:rsidP="00667530">
          <w:pPr>
            <w:widowControl/>
            <w:tabs>
              <w:tab w:val="center" w:pos="4677"/>
              <w:tab w:val="right" w:pos="9355"/>
            </w:tabs>
            <w:spacing w:line="276" w:lineRule="auto"/>
            <w:ind w:firstLine="0"/>
            <w:jc w:val="right"/>
            <w:rPr>
              <w:rFonts w:eastAsia="Times New Roman" w:cs="Times New Roman"/>
              <w:sz w:val="16"/>
              <w:lang w:eastAsia="ru-RU"/>
            </w:rPr>
          </w:pPr>
          <w:r w:rsidRPr="00667530">
            <w:rPr>
              <w:rFonts w:eastAsia="Times New Roman" w:cs="Times New Roman"/>
              <w:sz w:val="16"/>
              <w:lang w:eastAsia="ru-RU"/>
            </w:rPr>
            <w:tab/>
            <w:t>ОГРН 1147847215625</w:t>
          </w:r>
        </w:p>
        <w:p w:rsidR="00667530" w:rsidRPr="00667530" w:rsidRDefault="00667530" w:rsidP="00667530">
          <w:pPr>
            <w:widowControl/>
            <w:tabs>
              <w:tab w:val="center" w:pos="4677"/>
              <w:tab w:val="right" w:pos="9355"/>
            </w:tabs>
            <w:spacing w:line="276" w:lineRule="auto"/>
            <w:ind w:firstLine="0"/>
            <w:jc w:val="right"/>
            <w:rPr>
              <w:rFonts w:eastAsia="Times New Roman" w:cs="Times New Roman"/>
              <w:sz w:val="16"/>
              <w:lang w:eastAsia="ru-RU"/>
            </w:rPr>
          </w:pPr>
          <w:r w:rsidRPr="00667530">
            <w:rPr>
              <w:rFonts w:eastAsia="Times New Roman" w:cs="Times New Roman"/>
              <w:sz w:val="16"/>
              <w:lang w:eastAsia="ru-RU"/>
            </w:rPr>
            <w:t xml:space="preserve">Р/с </w:t>
          </w:r>
          <w:r w:rsidR="00C941AB" w:rsidRPr="00C941AB">
            <w:rPr>
              <w:rFonts w:eastAsia="Times New Roman" w:cs="Times New Roman"/>
              <w:sz w:val="16"/>
              <w:lang w:eastAsia="ru-RU"/>
            </w:rPr>
            <w:t>40702810800000171514</w:t>
          </w:r>
          <w:r w:rsidR="00C941AB">
            <w:rPr>
              <w:rFonts w:eastAsia="Times New Roman" w:cs="Times New Roman"/>
              <w:sz w:val="16"/>
              <w:lang w:eastAsia="ru-RU"/>
            </w:rPr>
            <w:t xml:space="preserve"> </w:t>
          </w:r>
          <w:r w:rsidR="00C941AB" w:rsidRPr="00C941AB">
            <w:rPr>
              <w:rFonts w:eastAsia="Times New Roman" w:cs="Times New Roman"/>
              <w:sz w:val="16"/>
              <w:lang w:eastAsia="ru-RU"/>
            </w:rPr>
            <w:t xml:space="preserve">Дополнительный офис №20 «Красногорский» </w:t>
          </w:r>
          <w:proofErr w:type="gramStart"/>
          <w:r w:rsidR="00C941AB" w:rsidRPr="00C941AB">
            <w:rPr>
              <w:rFonts w:eastAsia="Times New Roman" w:cs="Times New Roman"/>
              <w:sz w:val="16"/>
              <w:lang w:eastAsia="ru-RU"/>
            </w:rPr>
            <w:t>ПАО  «</w:t>
          </w:r>
          <w:proofErr w:type="gramEnd"/>
          <w:r w:rsidR="00C941AB" w:rsidRPr="00C941AB">
            <w:rPr>
              <w:rFonts w:eastAsia="Times New Roman" w:cs="Times New Roman"/>
              <w:sz w:val="16"/>
              <w:lang w:eastAsia="ru-RU"/>
            </w:rPr>
            <w:t>ПРОМСВЯЗЬБАНК»</w:t>
          </w:r>
        </w:p>
        <w:p w:rsidR="00667530" w:rsidRPr="00667530" w:rsidRDefault="00667530" w:rsidP="00667530">
          <w:pPr>
            <w:widowControl/>
            <w:tabs>
              <w:tab w:val="center" w:pos="4677"/>
              <w:tab w:val="right" w:pos="9355"/>
            </w:tabs>
            <w:spacing w:line="276" w:lineRule="auto"/>
            <w:ind w:firstLine="0"/>
            <w:jc w:val="right"/>
            <w:rPr>
              <w:rFonts w:eastAsia="Times New Roman" w:cs="Times New Roman"/>
              <w:sz w:val="16"/>
              <w:lang w:eastAsia="ru-RU"/>
            </w:rPr>
          </w:pPr>
          <w:r w:rsidRPr="00667530">
            <w:rPr>
              <w:rFonts w:eastAsia="Times New Roman" w:cs="Times New Roman"/>
              <w:sz w:val="16"/>
              <w:lang w:eastAsia="ru-RU"/>
            </w:rPr>
            <w:t xml:space="preserve">                      БИК </w:t>
          </w:r>
          <w:r w:rsidR="00C941AB" w:rsidRPr="00C941AB">
            <w:rPr>
              <w:rFonts w:eastAsia="Times New Roman" w:cs="Times New Roman"/>
              <w:sz w:val="16"/>
              <w:lang w:eastAsia="ru-RU"/>
            </w:rPr>
            <w:t>044525555</w:t>
          </w:r>
          <w:r w:rsidRPr="00667530">
            <w:rPr>
              <w:rFonts w:eastAsia="Times New Roman" w:cs="Times New Roman"/>
              <w:sz w:val="16"/>
              <w:lang w:eastAsia="ru-RU"/>
            </w:rPr>
            <w:t xml:space="preserve"> К/</w:t>
          </w:r>
          <w:proofErr w:type="gramStart"/>
          <w:r w:rsidRPr="00667530">
            <w:rPr>
              <w:rFonts w:eastAsia="Times New Roman" w:cs="Times New Roman"/>
              <w:sz w:val="16"/>
              <w:lang w:eastAsia="ru-RU"/>
            </w:rPr>
            <w:t xml:space="preserve">с  </w:t>
          </w:r>
          <w:r w:rsidR="00C941AB" w:rsidRPr="00C941AB">
            <w:rPr>
              <w:rFonts w:eastAsia="Times New Roman" w:cs="Times New Roman"/>
              <w:sz w:val="16"/>
              <w:lang w:eastAsia="ru-RU"/>
            </w:rPr>
            <w:t>30101810400000000555</w:t>
          </w:r>
          <w:proofErr w:type="gramEnd"/>
        </w:p>
        <w:p w:rsidR="00667530" w:rsidRPr="00667530" w:rsidRDefault="009B4CA9" w:rsidP="00667530">
          <w:pPr>
            <w:widowControl/>
            <w:tabs>
              <w:tab w:val="center" w:pos="4677"/>
              <w:tab w:val="right" w:pos="9355"/>
            </w:tabs>
            <w:spacing w:line="276" w:lineRule="auto"/>
            <w:ind w:firstLine="0"/>
            <w:jc w:val="right"/>
            <w:rPr>
              <w:rFonts w:eastAsia="Times New Roman" w:cs="Times New Roman"/>
              <w:sz w:val="16"/>
              <w:lang w:eastAsia="ru-RU"/>
            </w:rPr>
          </w:pPr>
          <w:r>
            <w:rPr>
              <w:rFonts w:eastAsia="Times New Roman" w:cs="Times New Roman"/>
              <w:sz w:val="16"/>
              <w:lang w:eastAsia="ru-RU"/>
            </w:rPr>
            <w:t>Тел: (800) 600-57-</w:t>
          </w:r>
          <w:r w:rsidR="00667530" w:rsidRPr="00667530">
            <w:rPr>
              <w:rFonts w:eastAsia="Times New Roman" w:cs="Times New Roman"/>
              <w:sz w:val="16"/>
              <w:lang w:eastAsia="ru-RU"/>
            </w:rPr>
            <w:t>7</w:t>
          </w:r>
          <w:r>
            <w:rPr>
              <w:rFonts w:eastAsia="Times New Roman" w:cs="Times New Roman"/>
              <w:sz w:val="16"/>
              <w:lang w:eastAsia="ru-RU"/>
            </w:rPr>
            <w:t>8 доб. 200</w:t>
          </w:r>
        </w:p>
        <w:p w:rsidR="00AD7A74" w:rsidRPr="00431D3A" w:rsidRDefault="00AD7A74" w:rsidP="00353467">
          <w:pPr>
            <w:widowControl/>
            <w:tabs>
              <w:tab w:val="center" w:pos="4677"/>
              <w:tab w:val="right" w:pos="9355"/>
            </w:tabs>
            <w:spacing w:before="300" w:line="276" w:lineRule="auto"/>
            <w:ind w:firstLine="0"/>
            <w:jc w:val="left"/>
            <w:rPr>
              <w:rFonts w:eastAsia="Times New Roman" w:cs="Times New Roman"/>
              <w:sz w:val="16"/>
              <w:lang w:eastAsia="ru-RU"/>
            </w:rPr>
          </w:pPr>
        </w:p>
      </w:tc>
    </w:tr>
  </w:tbl>
  <w:p w:rsidR="00637F0B" w:rsidRDefault="00637F0B" w:rsidP="00D850E4">
    <w:pPr>
      <w:pStyle w:val="a6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327"/>
    <w:multiLevelType w:val="hybridMultilevel"/>
    <w:tmpl w:val="A2CCE05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EC5FAE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 w15:restartNumberingAfterBreak="0">
    <w:nsid w:val="4AD20E76"/>
    <w:multiLevelType w:val="hybridMultilevel"/>
    <w:tmpl w:val="3A24C320"/>
    <w:lvl w:ilvl="0" w:tplc="04190009">
      <w:start w:val="1"/>
      <w:numFmt w:val="bullet"/>
      <w:lvlText w:val=""/>
      <w:lvlJc w:val="left"/>
      <w:pPr>
        <w:ind w:left="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3" w15:restartNumberingAfterBreak="0">
    <w:nsid w:val="4F604CB8"/>
    <w:multiLevelType w:val="singleLevel"/>
    <w:tmpl w:val="E38650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CCD481F"/>
    <w:multiLevelType w:val="hybridMultilevel"/>
    <w:tmpl w:val="FA94BCE2"/>
    <w:lvl w:ilvl="0" w:tplc="6AC20E46">
      <w:start w:val="1"/>
      <w:numFmt w:val="decimal"/>
      <w:lvlText w:val="7.%1. "/>
      <w:lvlJc w:val="right"/>
      <w:pPr>
        <w:ind w:left="720" w:hanging="360"/>
      </w:pPr>
      <w:rPr>
        <w:rFonts w:ascii="Arial" w:hAnsi="Arial" w:hint="default"/>
        <w:b w:val="0"/>
        <w:i w:val="0"/>
        <w:sz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F65C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78907AA7"/>
    <w:multiLevelType w:val="hybridMultilevel"/>
    <w:tmpl w:val="52EA68D8"/>
    <w:lvl w:ilvl="0" w:tplc="B6E05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C6"/>
    <w:rsid w:val="00002F14"/>
    <w:rsid w:val="000510E4"/>
    <w:rsid w:val="0005470E"/>
    <w:rsid w:val="000917D1"/>
    <w:rsid w:val="00096249"/>
    <w:rsid w:val="000C73C3"/>
    <w:rsid w:val="000C7CA3"/>
    <w:rsid w:val="000D3026"/>
    <w:rsid w:val="000E5F32"/>
    <w:rsid w:val="000F37DE"/>
    <w:rsid w:val="001067F4"/>
    <w:rsid w:val="001110C9"/>
    <w:rsid w:val="0011245E"/>
    <w:rsid w:val="00134F50"/>
    <w:rsid w:val="00142DC7"/>
    <w:rsid w:val="001720DB"/>
    <w:rsid w:val="00176BDE"/>
    <w:rsid w:val="00185C51"/>
    <w:rsid w:val="001D23BB"/>
    <w:rsid w:val="001D6391"/>
    <w:rsid w:val="001E22B6"/>
    <w:rsid w:val="00200DDC"/>
    <w:rsid w:val="00202714"/>
    <w:rsid w:val="00202835"/>
    <w:rsid w:val="00213F81"/>
    <w:rsid w:val="00215905"/>
    <w:rsid w:val="00220512"/>
    <w:rsid w:val="00233297"/>
    <w:rsid w:val="00245D1B"/>
    <w:rsid w:val="00266518"/>
    <w:rsid w:val="002679C5"/>
    <w:rsid w:val="002D47DC"/>
    <w:rsid w:val="00312165"/>
    <w:rsid w:val="0032060D"/>
    <w:rsid w:val="003407CC"/>
    <w:rsid w:val="00346FBE"/>
    <w:rsid w:val="00353467"/>
    <w:rsid w:val="003916FE"/>
    <w:rsid w:val="003A213A"/>
    <w:rsid w:val="004043FC"/>
    <w:rsid w:val="0041226C"/>
    <w:rsid w:val="004226E7"/>
    <w:rsid w:val="00431D3A"/>
    <w:rsid w:val="00446E9D"/>
    <w:rsid w:val="00453786"/>
    <w:rsid w:val="00465D81"/>
    <w:rsid w:val="004959D8"/>
    <w:rsid w:val="00497868"/>
    <w:rsid w:val="00497BDA"/>
    <w:rsid w:val="004A229A"/>
    <w:rsid w:val="004A30A2"/>
    <w:rsid w:val="004D2272"/>
    <w:rsid w:val="004E284A"/>
    <w:rsid w:val="004F032B"/>
    <w:rsid w:val="004F2071"/>
    <w:rsid w:val="0051550A"/>
    <w:rsid w:val="0053356B"/>
    <w:rsid w:val="00560207"/>
    <w:rsid w:val="00566C2E"/>
    <w:rsid w:val="00586D4B"/>
    <w:rsid w:val="005A4F94"/>
    <w:rsid w:val="005D06E7"/>
    <w:rsid w:val="005D1EFB"/>
    <w:rsid w:val="005D3AB6"/>
    <w:rsid w:val="005F33D6"/>
    <w:rsid w:val="00602C2D"/>
    <w:rsid w:val="006243EC"/>
    <w:rsid w:val="00637F0B"/>
    <w:rsid w:val="0065261E"/>
    <w:rsid w:val="00664BE8"/>
    <w:rsid w:val="00667530"/>
    <w:rsid w:val="006722B7"/>
    <w:rsid w:val="00677AAC"/>
    <w:rsid w:val="006A0E83"/>
    <w:rsid w:val="006A3195"/>
    <w:rsid w:val="006A38BB"/>
    <w:rsid w:val="006A428A"/>
    <w:rsid w:val="006A5050"/>
    <w:rsid w:val="006C54FB"/>
    <w:rsid w:val="006D3DAD"/>
    <w:rsid w:val="006F0538"/>
    <w:rsid w:val="00720215"/>
    <w:rsid w:val="00737A5D"/>
    <w:rsid w:val="007560D7"/>
    <w:rsid w:val="007709D0"/>
    <w:rsid w:val="0077617C"/>
    <w:rsid w:val="00782D79"/>
    <w:rsid w:val="00787172"/>
    <w:rsid w:val="0079379B"/>
    <w:rsid w:val="007B1DB5"/>
    <w:rsid w:val="007D101E"/>
    <w:rsid w:val="007D4ECF"/>
    <w:rsid w:val="007E28D7"/>
    <w:rsid w:val="007E498A"/>
    <w:rsid w:val="00805AE9"/>
    <w:rsid w:val="008171CC"/>
    <w:rsid w:val="00824892"/>
    <w:rsid w:val="00824FAB"/>
    <w:rsid w:val="00833978"/>
    <w:rsid w:val="00835252"/>
    <w:rsid w:val="008424E6"/>
    <w:rsid w:val="00843687"/>
    <w:rsid w:val="00845841"/>
    <w:rsid w:val="00860A1E"/>
    <w:rsid w:val="008753E1"/>
    <w:rsid w:val="00876292"/>
    <w:rsid w:val="00893AD5"/>
    <w:rsid w:val="0089736E"/>
    <w:rsid w:val="008B2D87"/>
    <w:rsid w:val="008B33CB"/>
    <w:rsid w:val="008C1FE3"/>
    <w:rsid w:val="008C6A30"/>
    <w:rsid w:val="00902043"/>
    <w:rsid w:val="00913ECF"/>
    <w:rsid w:val="00916CC3"/>
    <w:rsid w:val="00934F32"/>
    <w:rsid w:val="00947D72"/>
    <w:rsid w:val="00947E57"/>
    <w:rsid w:val="009646DB"/>
    <w:rsid w:val="009666D5"/>
    <w:rsid w:val="00993148"/>
    <w:rsid w:val="009A15AE"/>
    <w:rsid w:val="009B4CA9"/>
    <w:rsid w:val="009B60A2"/>
    <w:rsid w:val="009E54BD"/>
    <w:rsid w:val="009E7E63"/>
    <w:rsid w:val="009F0897"/>
    <w:rsid w:val="009F1958"/>
    <w:rsid w:val="00A25907"/>
    <w:rsid w:val="00A345CE"/>
    <w:rsid w:val="00A35050"/>
    <w:rsid w:val="00A3788F"/>
    <w:rsid w:val="00A567A8"/>
    <w:rsid w:val="00A71A8F"/>
    <w:rsid w:val="00A75B2E"/>
    <w:rsid w:val="00A84BEA"/>
    <w:rsid w:val="00A904A6"/>
    <w:rsid w:val="00AA328F"/>
    <w:rsid w:val="00AB4CF3"/>
    <w:rsid w:val="00AD7A74"/>
    <w:rsid w:val="00AF4ED4"/>
    <w:rsid w:val="00B4155A"/>
    <w:rsid w:val="00B418DE"/>
    <w:rsid w:val="00B44DE9"/>
    <w:rsid w:val="00B57D47"/>
    <w:rsid w:val="00B57DA9"/>
    <w:rsid w:val="00B63647"/>
    <w:rsid w:val="00B8336D"/>
    <w:rsid w:val="00B90799"/>
    <w:rsid w:val="00BA405D"/>
    <w:rsid w:val="00BA7E16"/>
    <w:rsid w:val="00BA7F50"/>
    <w:rsid w:val="00BB34FF"/>
    <w:rsid w:val="00BB41A7"/>
    <w:rsid w:val="00BD6563"/>
    <w:rsid w:val="00C10911"/>
    <w:rsid w:val="00C20342"/>
    <w:rsid w:val="00C3294E"/>
    <w:rsid w:val="00C4085A"/>
    <w:rsid w:val="00C43515"/>
    <w:rsid w:val="00C44CBC"/>
    <w:rsid w:val="00C613EA"/>
    <w:rsid w:val="00C631D3"/>
    <w:rsid w:val="00C703CD"/>
    <w:rsid w:val="00C722CB"/>
    <w:rsid w:val="00C941AB"/>
    <w:rsid w:val="00CD5E6D"/>
    <w:rsid w:val="00CE7BE6"/>
    <w:rsid w:val="00D117F4"/>
    <w:rsid w:val="00D2028C"/>
    <w:rsid w:val="00D850E4"/>
    <w:rsid w:val="00D927A3"/>
    <w:rsid w:val="00D95B14"/>
    <w:rsid w:val="00DA1C8D"/>
    <w:rsid w:val="00DC7514"/>
    <w:rsid w:val="00E12670"/>
    <w:rsid w:val="00E26B8D"/>
    <w:rsid w:val="00E419F6"/>
    <w:rsid w:val="00E65418"/>
    <w:rsid w:val="00E6580C"/>
    <w:rsid w:val="00E7496C"/>
    <w:rsid w:val="00E83797"/>
    <w:rsid w:val="00E929F8"/>
    <w:rsid w:val="00EB4A66"/>
    <w:rsid w:val="00EC6CE8"/>
    <w:rsid w:val="00EF365A"/>
    <w:rsid w:val="00EF4FC8"/>
    <w:rsid w:val="00F0770C"/>
    <w:rsid w:val="00F10ECB"/>
    <w:rsid w:val="00F25AA9"/>
    <w:rsid w:val="00F27210"/>
    <w:rsid w:val="00F441C6"/>
    <w:rsid w:val="00F45A19"/>
    <w:rsid w:val="00F628A8"/>
    <w:rsid w:val="00F824EF"/>
    <w:rsid w:val="00F8256F"/>
    <w:rsid w:val="00F82959"/>
    <w:rsid w:val="00F93A68"/>
    <w:rsid w:val="00FC1CE5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EDFA0"/>
  <w15:docId w15:val="{A9E0AD33-4E9E-44D2-89C2-E6A6CAD7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C8D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Arial"/>
    </w:rPr>
  </w:style>
  <w:style w:type="paragraph" w:styleId="1">
    <w:name w:val="heading 1"/>
    <w:basedOn w:val="a"/>
    <w:next w:val="a"/>
    <w:link w:val="10"/>
    <w:uiPriority w:val="9"/>
    <w:qFormat/>
    <w:rsid w:val="00DA1C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A1C8D"/>
    <w:pPr>
      <w:keepNext/>
      <w:widowControl/>
      <w:ind w:firstLine="709"/>
      <w:outlineLvl w:val="2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C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A1C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DA1C8D"/>
    <w:pPr>
      <w:widowControl/>
      <w:ind w:left="142" w:right="-454"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Parties">
    <w:name w:val="Parties"/>
    <w:basedOn w:val="a"/>
    <w:rsid w:val="00DA1C8D"/>
    <w:pPr>
      <w:widowControl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semiHidden/>
    <w:rsid w:val="00DA1C8D"/>
    <w:pPr>
      <w:ind w:firstLine="0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A1C8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DA1C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A1C8D"/>
    <w:rPr>
      <w:rFonts w:ascii="Times New Roman" w:eastAsia="Calibri" w:hAnsi="Times New Roman" w:cs="Arial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1C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1C8D"/>
    <w:rPr>
      <w:rFonts w:ascii="Times New Roman" w:eastAsia="Calibri" w:hAnsi="Times New Roman" w:cs="Arial"/>
    </w:rPr>
  </w:style>
  <w:style w:type="paragraph" w:styleId="a8">
    <w:name w:val="footer"/>
    <w:basedOn w:val="a"/>
    <w:link w:val="a9"/>
    <w:uiPriority w:val="99"/>
    <w:unhideWhenUsed/>
    <w:rsid w:val="00DA1C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1C8D"/>
    <w:rPr>
      <w:rFonts w:ascii="Times New Roman" w:eastAsia="Calibri" w:hAnsi="Times New Roman" w:cs="Arial"/>
    </w:rPr>
  </w:style>
  <w:style w:type="character" w:styleId="aa">
    <w:name w:val="line number"/>
    <w:basedOn w:val="a0"/>
    <w:uiPriority w:val="99"/>
    <w:semiHidden/>
    <w:unhideWhenUsed/>
    <w:rsid w:val="00DA1C8D"/>
  </w:style>
  <w:style w:type="paragraph" w:styleId="ab">
    <w:name w:val="No Spacing"/>
    <w:link w:val="ac"/>
    <w:uiPriority w:val="1"/>
    <w:qFormat/>
    <w:rsid w:val="00DA1C8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DA1C8D"/>
    <w:rPr>
      <w:rFonts w:ascii="Calibri" w:eastAsia="Times New Roman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DA1C8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A1C8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A1C8D"/>
    <w:rPr>
      <w:rFonts w:ascii="Times New Roman" w:eastAsia="Calibri" w:hAnsi="Times New Roman" w:cs="Arial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1C8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A1C8D"/>
    <w:rPr>
      <w:rFonts w:ascii="Times New Roman" w:eastAsia="Calibri" w:hAnsi="Times New Roman" w:cs="Arial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A1C8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1C8D"/>
    <w:rPr>
      <w:rFonts w:ascii="Tahoma" w:eastAsia="Calibri" w:hAnsi="Tahoma" w:cs="Tahoma"/>
      <w:sz w:val="16"/>
      <w:szCs w:val="16"/>
    </w:rPr>
  </w:style>
  <w:style w:type="paragraph" w:customStyle="1" w:styleId="11">
    <w:name w:val="Цитата1"/>
    <w:basedOn w:val="a"/>
    <w:rsid w:val="00DA1C8D"/>
    <w:pPr>
      <w:widowControl/>
      <w:suppressAutoHyphens/>
      <w:ind w:left="142" w:right="-454"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semiHidden/>
    <w:unhideWhenUsed/>
    <w:rsid w:val="00DA1C8D"/>
    <w:pPr>
      <w:widowControl/>
      <w:suppressAutoHyphens/>
      <w:spacing w:after="120"/>
      <w:ind w:left="283"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DA1C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A1C8D"/>
    <w:pPr>
      <w:widowControl/>
      <w:overflowPunct w:val="0"/>
      <w:autoSpaceDE w:val="0"/>
      <w:autoSpaceDN w:val="0"/>
      <w:adjustRightInd w:val="0"/>
      <w:ind w:left="3060" w:firstLine="0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ConsTitle">
    <w:name w:val="ConsTitle"/>
    <w:rsid w:val="00DA1C8D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">
    <w:name w:val="ConsPlusNonformat"/>
    <w:rsid w:val="00DA1C8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DA1C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table" w:styleId="af6">
    <w:name w:val="Table Grid"/>
    <w:basedOn w:val="a1"/>
    <w:uiPriority w:val="39"/>
    <w:rsid w:val="0067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637F0B"/>
    <w:rPr>
      <w:color w:val="0563C1" w:themeColor="hyperlink"/>
      <w:u w:val="single"/>
    </w:rPr>
  </w:style>
  <w:style w:type="paragraph" w:styleId="af8">
    <w:name w:val="List Paragraph"/>
    <w:basedOn w:val="a"/>
    <w:uiPriority w:val="34"/>
    <w:qFormat/>
    <w:rsid w:val="00C10911"/>
    <w:pPr>
      <w:ind w:left="720"/>
      <w:contextualSpacing/>
    </w:pPr>
  </w:style>
  <w:style w:type="table" w:customStyle="1" w:styleId="12">
    <w:name w:val="Сетка таблицы1"/>
    <w:basedOn w:val="a1"/>
    <w:next w:val="af6"/>
    <w:uiPriority w:val="39"/>
    <w:rsid w:val="0035346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CA30-9706-4B8D-8ED1-A3642EC8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Root</cp:lastModifiedBy>
  <cp:revision>6</cp:revision>
  <cp:lastPrinted>2021-09-24T11:58:00Z</cp:lastPrinted>
  <dcterms:created xsi:type="dcterms:W3CDTF">2023-12-05T08:47:00Z</dcterms:created>
  <dcterms:modified xsi:type="dcterms:W3CDTF">2023-12-05T10:50:00Z</dcterms:modified>
</cp:coreProperties>
</file>