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2.jpeg" ContentType="image/jpeg"/>
  <Override PartName="/word/media/image27.jpeg" ContentType="image/jpeg"/>
  <Override PartName="/word/media/image6.jpeg" ContentType="image/jpeg"/>
  <Override PartName="/word/media/image10.jpeg" ContentType="image/jpeg"/>
  <Override PartName="/word/media/image8.jpeg" ContentType="image/jpeg"/>
  <Override PartName="/word/media/image29.jpeg" ContentType="image/jpeg"/>
  <Override PartName="/word/media/image28.png" ContentType="image/png"/>
  <Override PartName="/word/media/image7.jpeg" ContentType="image/jpeg"/>
  <Override PartName="/word/media/image12.jpeg" ContentType="image/jpeg"/>
  <Override PartName="/word/media/image5.jpeg" ContentType="image/jpeg"/>
  <Override PartName="/word/media/image26.jpeg" ContentType="image/jpeg"/>
  <Override PartName="/word/media/image13.jpeg" ContentType="image/jpeg"/>
  <Override PartName="/word/media/image11.jpeg" ContentType="image/jpeg"/>
  <Override PartName="/word/media/image9.jpeg" ContentType="image/jpeg"/>
  <Override PartName="/word/media/image30.jpeg" ContentType="image/jpeg"/>
  <Override PartName="/word/media/image3.jpeg" ContentType="image/jpeg"/>
  <Override PartName="/word/media/image24.jpeg" ContentType="image/jpeg"/>
  <Override PartName="/word/media/image4.jpeg" ContentType="image/jpeg"/>
  <Override PartName="/word/media/image25.jpeg" ContentType="image/jpeg"/>
  <Override PartName="/word/media/image2.jpeg" ContentType="image/jpeg"/>
  <Override PartName="/word/media/image23.jpeg" ContentType="image/jpeg"/>
  <Override PartName="/word/media/image1.png" ContentType="image/pn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color w:val="000000" w:themeColor="text1"/>
          <w:sz w:val="40"/>
          <w:szCs w:val="40"/>
        </w:rPr>
      </w:pPr>
      <w:r>
        <w:rPr>
          <w:rFonts w:cs="Times New Roman" w:ascii="Times New Roman" w:hAnsi="Times New Roman"/>
          <w:b/>
          <w:color w:val="000000" w:themeColor="text1"/>
          <w:sz w:val="40"/>
          <w:szCs w:val="40"/>
        </w:rPr>
        <w:t xml:space="preserve">  </w:t>
      </w:r>
      <w:r>
        <w:rPr>
          <w:rFonts w:cs="Times New Roman" w:ascii="Times New Roman" w:hAnsi="Times New Roman"/>
          <w:b/>
          <w:color w:val="000000" w:themeColor="text1"/>
          <w:sz w:val="40"/>
          <w:szCs w:val="40"/>
        </w:rPr>
        <w:t>Полипропилен вторичный</w:t>
      </w:r>
    </w:p>
    <w:p>
      <w:pPr>
        <w:pStyle w:val="Normal"/>
        <w:spacing w:lineRule="auto" w:line="240" w:before="0" w:after="150"/>
        <w:jc w:val="both"/>
        <w:rPr>
          <w:rFonts w:ascii="Times New Roman" w:hAnsi="Times New Roman" w:cs="Times New Roman"/>
          <w:b/>
          <w:b/>
          <w:sz w:val="24"/>
          <w:szCs w:val="24"/>
          <w:shd w:fill="F5FBEE" w:val="clear"/>
        </w:rPr>
      </w:pPr>
      <w:r>
        <w:rPr>
          <w:rFonts w:cs="Times New Roman" w:ascii="Times New Roman" w:hAnsi="Times New Roman"/>
          <w:b/>
          <w:sz w:val="24"/>
          <w:szCs w:val="24"/>
          <w:shd w:fill="F5FBEE" w:val="clear"/>
        </w:rPr>
        <mc:AlternateContent>
          <mc:Choice Requires="wps">
            <w:drawing>
              <wp:anchor behindDoc="0" distT="76200" distB="133350" distL="247015" distR="194945" simplePos="0" locked="0" layoutInCell="0" allowOverlap="1" relativeHeight="32">
                <wp:simplePos x="0" y="0"/>
                <wp:positionH relativeFrom="column">
                  <wp:posOffset>123825</wp:posOffset>
                </wp:positionH>
                <wp:positionV relativeFrom="margin">
                  <wp:posOffset>457200</wp:posOffset>
                </wp:positionV>
                <wp:extent cx="2011045" cy="1418590"/>
                <wp:effectExtent l="0" t="0" r="0" b="0"/>
                <wp:wrapSquare wrapText="bothSides"/>
                <wp:docPr id="1" name="Рисунок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240" cy="1418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dir="7481709" dist="34152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3" wp14:anchorId="012613E7">
                <wp:simplePos x="0" y="0"/>
                <wp:positionH relativeFrom="column">
                  <wp:posOffset>603885</wp:posOffset>
                </wp:positionH>
                <wp:positionV relativeFrom="paragraph">
                  <wp:posOffset>43180</wp:posOffset>
                </wp:positionV>
                <wp:extent cx="1998345" cy="436245"/>
                <wp:effectExtent l="9525" t="12065" r="0" b="6985"/>
                <wp:wrapNone/>
                <wp:docPr id="2" name="Auto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640" cy="435600"/>
                        </a:xfrm>
                        <a:prstGeom prst="curvedDownArrow">
                          <a:avLst>
                            <a:gd name="adj1" fmla="val 112787"/>
                            <a:gd name="adj2" fmla="val 22557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utoShape 2" fillcolor="white" stroked="t" style="position:absolute;margin-left:47.55pt;margin-top:3.4pt;width:157.25pt;height:34.25pt;v-text-anchor:middle" wp14:anchorId="012613E7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</w:r>
    </w:p>
    <w:p>
      <w:pPr>
        <w:pStyle w:val="Normal"/>
        <w:spacing w:lineRule="auto" w:line="240" w:before="0" w:after="150"/>
        <w:jc w:val="both"/>
        <w:rPr>
          <w:rFonts w:ascii="Arial Black" w:hAnsi="Arial Black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Arial Black" w:hAnsi="Arial Black"/>
          <w:sz w:val="20"/>
          <w:szCs w:val="20"/>
          <w:lang w:eastAsia="ru-RU"/>
        </w:rPr>
        <w:t xml:space="preserve">  </w:t>
      </w:r>
      <w:r>
        <w:rPr>
          <w:rFonts w:eastAsia="Times New Roman" w:cs="Times New Roman" w:ascii="Arial Black" w:hAnsi="Arial Black"/>
          <w:sz w:val="20"/>
          <w:szCs w:val="20"/>
          <w:lang w:eastAsia="ru-RU"/>
        </w:rPr>
        <w:t>1.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/>
        <w:drawing>
          <wp:inline distT="0" distB="0" distL="0" distR="0">
            <wp:extent cx="680720" cy="487680"/>
            <wp:effectExtent l="0" t="0" r="0" b="0"/>
            <wp:docPr id="3" name="Рисунок 7" descr="C:\Users\Администратор\Desktop\photo-U5517-P1212536-T1414931289-N144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C:\Users\Администратор\Desktop\photo-U5517-P1212536-T1414931289-N1444475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26440" cy="504825"/>
            <wp:effectExtent l="0" t="0" r="0" b="0"/>
            <wp:docPr id="4" name="Рисунок 8" descr="C:\Users\Администратор\Desktop\519874248c6471e49e20b3acccd4543e_thumb_2e064ad5e573cf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C:\Users\Администратор\Desktop\519874248c6471e49e20b3acccd4543e_thumb_2e064ad5e573cfb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99135" cy="514985"/>
            <wp:effectExtent l="0" t="0" r="0" b="0"/>
            <wp:docPr id="5" name="Рисунок 12" descr="C:\Users\Администратор\Desktop\Veshal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2" descr="C:\Users\Администратор\Desktop\Veshalka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01370" cy="534035"/>
            <wp:effectExtent l="0" t="0" r="0" b="0"/>
            <wp:docPr id="6" name="Рисунок 9" descr="C:\Users\Администратор\Desktop\tat_b_2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 descr="C:\Users\Администратор\Desktop\tat_b_262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29920" cy="558800"/>
            <wp:effectExtent l="0" t="0" r="0" b="0"/>
            <wp:docPr id="7" name="Рисунок 2" descr="C:\Users\Администратор\Desktop\m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C:\Users\Администратор\Desktop\mod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37540" cy="561340"/>
            <wp:effectExtent l="0" t="0" r="0" b="0"/>
            <wp:docPr id="8" name="Рисунок 14" descr="C:\Users\Администратор\Desktop\full-vedro-tehnicheskoe-10l-vedra-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4" descr="C:\Users\Администратор\Desktop\full-vedro-tehnicheskoe-10l-vedra-12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Полипропилен вторичный, гранулированный литьевой цвет – черный. Перерабатываемый материал: отходы гомополимера, ПТР 3-6. Отлично подходит для закладных и технических изделий, фиксаторов, ведер, тазов, горшков для рассады и т.д.  Месячный объем поставки – 100 тонн. Цена: 56</w:t>
      </w:r>
      <w:r>
        <w:rPr>
          <w:rFonts w:eastAsia="Times New Roman" w:cs="Times New Roman" w:ascii="Times New Roman" w:hAnsi="Times New Roman"/>
          <w:b/>
          <w:color w:val="auto"/>
          <w:kern w:val="0"/>
          <w:sz w:val="28"/>
          <w:szCs w:val="28"/>
          <w:lang w:val="ru-RU" w:eastAsia="ru-RU" w:bidi="ar-SA"/>
        </w:rPr>
        <w:t>р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/кг.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mc:AlternateContent>
          <mc:Choice Requires="wps">
            <w:drawing>
              <wp:anchor behindDoc="0" distT="0" distB="0" distL="0" distR="0" simplePos="0" locked="0" layoutInCell="0" allowOverlap="1" relativeHeight="34" wp14:anchorId="6187FDD2">
                <wp:simplePos x="0" y="0"/>
                <wp:positionH relativeFrom="column">
                  <wp:posOffset>595630</wp:posOffset>
                </wp:positionH>
                <wp:positionV relativeFrom="paragraph">
                  <wp:posOffset>86995</wp:posOffset>
                </wp:positionV>
                <wp:extent cx="2074545" cy="426720"/>
                <wp:effectExtent l="9525" t="5080" r="0" b="19050"/>
                <wp:wrapNone/>
                <wp:docPr id="9" name="AutoShap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60" cy="426240"/>
                        </a:xfrm>
                        <a:prstGeom prst="curvedDownArrow">
                          <a:avLst>
                            <a:gd name="adj1" fmla="val 120779"/>
                            <a:gd name="adj2" fmla="val 24155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utoShape 4" fillcolor="white" stroked="t" style="position:absolute;margin-left:46.9pt;margin-top:6.85pt;width:163.25pt;height:33.5pt;v-text-anchor:middle" wp14:anchorId="6187FDD2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mc:AlternateContent>
          <mc:Choice Requires="wps">
            <w:drawing>
              <wp:anchor behindDoc="0" distT="76200" distB="114300" distL="247015" distR="171450" simplePos="0" locked="0" layoutInCell="0" allowOverlap="1" relativeHeight="42">
                <wp:simplePos x="0" y="0"/>
                <wp:positionH relativeFrom="column">
                  <wp:posOffset>123825</wp:posOffset>
                </wp:positionH>
                <wp:positionV relativeFrom="paragraph">
                  <wp:posOffset>69215</wp:posOffset>
                </wp:positionV>
                <wp:extent cx="2020570" cy="1382395"/>
                <wp:effectExtent l="0" t="0" r="0" b="0"/>
                <wp:wrapSquare wrapText="bothSides"/>
                <wp:docPr id="10" name="Рисунок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60" cy="1381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9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dir="7481709" dist="34152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</w: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u w:val="none" w:color="000000"/>
          <w:shd w:fill="000000" w:val="clear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</w:rPr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u w:val="none" w:color="000000"/>
          <w:shd w:fill="000000" w:val="clear"/>
        </w:rPr>
      </w:pPr>
      <w:r>
        <w:rPr/>
        <w:drawing>
          <wp:inline distT="0" distB="0" distL="0" distR="0">
            <wp:extent cx="699135" cy="796925"/>
            <wp:effectExtent l="0" t="0" r="0" b="0"/>
            <wp:docPr id="11" name="Рисунок 15" descr="C:\Users\Администратор\Desktop\syre-vtorichnaya-pererabo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5" descr="C:\Users\Администратор\Desktop\syre-vtorichnaya-pererabotka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76605" cy="791210"/>
            <wp:effectExtent l="0" t="0" r="0" b="0"/>
            <wp:docPr id="12" name="Рисунок 23" descr="C:\Users\Администратор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3" descr="C:\Users\Администратор\Desktop\i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51535" cy="763270"/>
            <wp:effectExtent l="0" t="0" r="0" b="0"/>
            <wp:docPr id="13" name="Рисунок 29" descr="C:\Users\Администратор\Desktop\Veshal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9" descr="C:\Users\Администратор\Desktop\Veshalka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u w:val="none" w:color="000000"/>
          <w:shd w:fill="000000" w:val="clear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</w:rPr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Полипропилен вторичный гранулированный, литьевой, цвет черный, обычный. Перерабатываемый материал - нить, ткань. ПТР 3-4, Отлично подходит для простых изделий, и т.д. Месячный объем поставки – 100 тонн. Цена: 68р/кг.</w: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5" wp14:anchorId="60A25227">
                <wp:simplePos x="0" y="0"/>
                <wp:positionH relativeFrom="column">
                  <wp:posOffset>748665</wp:posOffset>
                </wp:positionH>
                <wp:positionV relativeFrom="paragraph">
                  <wp:posOffset>295275</wp:posOffset>
                </wp:positionV>
                <wp:extent cx="2016125" cy="451485"/>
                <wp:effectExtent l="9525" t="5080" r="0" b="9525"/>
                <wp:wrapNone/>
                <wp:docPr id="14" name="AutoShap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640" cy="450720"/>
                        </a:xfrm>
                        <a:prstGeom prst="curvedDownArrow">
                          <a:avLst>
                            <a:gd name="adj1" fmla="val 120779"/>
                            <a:gd name="adj2" fmla="val 24155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utoShape 5" fillcolor="white" stroked="t" style="position:absolute;margin-left:58.95pt;margin-top:23.25pt;width:158.65pt;height:35.45pt;v-text-anchor:middle" wp14:anchorId="60A25227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2395" distR="114300" simplePos="0" locked="0" layoutInCell="0" allowOverlap="1" relativeHeight="38" wp14:anchorId="3A014F0A">
                <wp:simplePos x="0" y="0"/>
                <wp:positionH relativeFrom="column">
                  <wp:posOffset>74295</wp:posOffset>
                </wp:positionH>
                <wp:positionV relativeFrom="paragraph">
                  <wp:posOffset>247650</wp:posOffset>
                </wp:positionV>
                <wp:extent cx="2012950" cy="1415415"/>
                <wp:effectExtent l="133350" t="76200" r="61595" b="123825"/>
                <wp:wrapSquare wrapText="bothSides"/>
                <wp:docPr id="15" name="Рисунок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400" cy="141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algn="tl" blurRad="76200" dir="7800819" dist="38073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                    </w: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  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3. </w: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u w:val="none" w:color="000000"/>
          <w:shd w:fill="000000" w:val="clear"/>
        </w:rPr>
      </w:pPr>
      <w:r>
        <w:rPr/>
        <w:t xml:space="preserve">     </w:t>
      </w:r>
      <w:r>
        <w:rPr/>
        <w:drawing>
          <wp:inline distT="0" distB="0" distL="0" distR="0">
            <wp:extent cx="518160" cy="890905"/>
            <wp:effectExtent l="0" t="0" r="0" b="0"/>
            <wp:docPr id="16" name="Рисунок 31" descr="C:\Users\Администратор\Desktop\524985f1787ad738888b9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1" descr="C:\Users\Администратор\Desktop\524985f1787ad738888b928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80110" cy="887730"/>
            <wp:effectExtent l="0" t="0" r="0" b="0"/>
            <wp:docPr id="17" name="Рисунок 16" descr="C:\Users\Администратор\Desktop\52592e0a5679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Администратор\Desktop\52592e0a56798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24890" cy="834390"/>
            <wp:effectExtent l="0" t="0" r="0" b="0"/>
            <wp:docPr id="18" name="Рисунок 26" descr="C:\Users\Администратор\Desktop\7988571.anwf5um3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6" descr="C:\Users\Администратор\Desktop\7988571.anwf5um3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u w:val="none" w:color="000000"/>
          <w:shd w:fill="000000" w:val="clear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Полипропилен вторичный гранулированный, литьевой, морозостойкий. Перерабатываемый материал – гомополимер + блоксополимер, производственные отходы. ПТР 4-8. Отлично подходит для производства ливневок, лопат. Месячный объем поставки – 100 тонн. Цена: </w:t>
      </w:r>
      <w:r>
        <w:rPr>
          <w:rFonts w:eastAsia="Times New Roman" w:cs="Times New Roman" w:ascii="Times New Roman" w:hAnsi="Times New Roman"/>
          <w:b/>
          <w:color w:val="auto"/>
          <w:kern w:val="0"/>
          <w:sz w:val="28"/>
          <w:szCs w:val="28"/>
          <w:lang w:val="ru-RU" w:eastAsia="ru-RU" w:bidi="ar-SA"/>
        </w:rPr>
        <w:t>92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р/кг.</w:t>
      </w:r>
    </w:p>
    <w:p>
      <w:pPr>
        <w:pStyle w:val="Normal"/>
        <w:rPr>
          <w:b/>
          <w:b/>
          <w:sz w:val="18"/>
        </w:rPr>
      </w:pPr>
      <w:r>
        <w:rPr>
          <w:b/>
          <w:sz w:val="18"/>
        </w:rPr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u w:val="none" w:color="000000"/>
          <w:shd w:fill="000000" w:val="clear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</w:rPr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u w:val="none" w:color="000000"/>
          <w:shd w:fill="000000" w:val="clear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</w:rPr>
        <mc:AlternateContent>
          <mc:Choice Requires="wps">
            <w:drawing>
              <wp:anchor behindDoc="0" distT="0" distB="0" distL="0" distR="0" simplePos="0" locked="0" layoutInCell="0" allowOverlap="1" relativeHeight="36">
                <wp:simplePos x="0" y="0"/>
                <wp:positionH relativeFrom="column">
                  <wp:posOffset>782955</wp:posOffset>
                </wp:positionH>
                <wp:positionV relativeFrom="paragraph">
                  <wp:posOffset>125095</wp:posOffset>
                </wp:positionV>
                <wp:extent cx="2101850" cy="426085"/>
                <wp:effectExtent l="0" t="0" r="0" b="0"/>
                <wp:wrapNone/>
                <wp:docPr id="19" name="AutoShap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320" cy="425520"/>
                        </a:xfrm>
                        <a:prstGeom prst="curvedDownArrow">
                          <a:avLst>
                            <a:gd name="adj1" fmla="val 120779"/>
                            <a:gd name="adj2" fmla="val 24155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utoShape 6" fillcolor="white" stroked="t" style="position:absolute;margin-left:61.65pt;margin-top:9.85pt;width:165.4pt;height:33.45pt;v-text-anchor:middle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2395" distR="114300" simplePos="0" locked="0" layoutInCell="0" allowOverlap="1" relativeHeight="43" wp14:anchorId="3A014F0A">
                <wp:simplePos x="0" y="0"/>
                <wp:positionH relativeFrom="column">
                  <wp:posOffset>145415</wp:posOffset>
                </wp:positionH>
                <wp:positionV relativeFrom="paragraph">
                  <wp:posOffset>86995</wp:posOffset>
                </wp:positionV>
                <wp:extent cx="1981200" cy="1715770"/>
                <wp:effectExtent l="133350" t="76200" r="61595" b="123825"/>
                <wp:wrapSquare wrapText="bothSides"/>
                <wp:docPr id="20" name="Рисунок 6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720" cy="1715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algn="tl" blurRad="76200" dir="7800819" dist="38073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shd w:fill="000000" w:val="clear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4.</w: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/>
        <w:t xml:space="preserve">     </w:t>
      </w:r>
      <w:r>
        <w:rPr/>
        <w:drawing>
          <wp:inline distT="0" distB="0" distL="0" distR="0">
            <wp:extent cx="939165" cy="838200"/>
            <wp:effectExtent l="0" t="0" r="0" b="0"/>
            <wp:docPr id="21" name="Рисунок 20" descr="C:\Users\Администратор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C:\Users\Администратор\Desktop\i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02005" cy="821690"/>
            <wp:effectExtent l="0" t="0" r="0" b="0"/>
            <wp:docPr id="22" name="Рисунок 19" descr="C:\Users\Администратор\Desktop\73902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9" descr="C:\Users\Администратор\Desktop\73902758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12520" cy="836930"/>
            <wp:effectExtent l="0" t="0" r="0" b="0"/>
            <wp:docPr id="23" name="Рисунок 21" descr="C:\Users\Администратор\Desktop\img-20130705154030-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1" descr="C:\Users\Администратор\Desktop\img-20130705154030-37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          </w: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Блок-сополимер вторичный, гранулированный, модернизированный СКЭПТ с температурным порогом до -60°С, цвет черный. Перерабатываемый материал: блок-сополимер. ПТР 8-12. Изготовление на заказ. Цена: 140 р/кг.</w: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mc:AlternateContent>
          <mc:Choice Requires="wps">
            <w:drawing>
              <wp:anchor behindDoc="0" distT="0" distB="0" distL="0" distR="0" simplePos="0" locked="0" layoutInCell="0" allowOverlap="1" relativeHeight="40" wp14:anchorId="5A796729">
                <wp:simplePos x="0" y="0"/>
                <wp:positionH relativeFrom="column">
                  <wp:posOffset>3063240</wp:posOffset>
                </wp:positionH>
                <wp:positionV relativeFrom="paragraph">
                  <wp:posOffset>233680</wp:posOffset>
                </wp:positionV>
                <wp:extent cx="1919605" cy="427990"/>
                <wp:effectExtent l="9525" t="9525" r="0" b="19050"/>
                <wp:wrapNone/>
                <wp:docPr id="24" name="AutoShap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0" cy="427320"/>
                        </a:xfrm>
                        <a:prstGeom prst="curvedDownArrow">
                          <a:avLst>
                            <a:gd name="adj1" fmla="val 103448"/>
                            <a:gd name="adj2" fmla="val 20689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utoShape 11" fillcolor="white" stroked="t" style="position:absolute;margin-left:241.2pt;margin-top:18.4pt;width:151.05pt;height:33.6pt;v-text-anchor:middle" wp14:anchorId="5A796729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cs="Times New Roman"/>
          <w:b/>
          <w:b/>
          <w:sz w:val="28"/>
          <w:szCs w:val="28"/>
        </w:rPr>
      </w:pPr>
      <w:r>
        <mc:AlternateContent>
          <mc:Choice Requires="wps">
            <w:drawing>
              <wp:anchor behindDoc="0" distT="0" distB="0" distL="112395" distR="114300" simplePos="0" locked="0" layoutInCell="0" allowOverlap="1" relativeHeight="39" wp14:anchorId="4A58F258">
                <wp:simplePos x="0" y="0"/>
                <wp:positionH relativeFrom="column">
                  <wp:posOffset>47625</wp:posOffset>
                </wp:positionH>
                <wp:positionV relativeFrom="paragraph">
                  <wp:posOffset>-38735</wp:posOffset>
                </wp:positionV>
                <wp:extent cx="2011045" cy="1322070"/>
                <wp:effectExtent l="133350" t="76200" r="76200" b="138430"/>
                <wp:wrapSquare wrapText="bothSides"/>
                <wp:docPr id="25" name="Рисунок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240" cy="1321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19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algn="tl" blurRad="76200" dir="7800819" dist="38073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Times New Roman" w:ascii="Times New Roman" w:hAnsi="Times New Roman"/>
          <w:b/>
          <w:sz w:val="28"/>
          <w:szCs w:val="28"/>
        </w:rPr>
        <w:t xml:space="preserve">     </w:t>
      </w:r>
      <w:r>
        <w:rPr>
          <w:rFonts w:cs="Times New Roman" w:ascii="Times New Roman" w:hAnsi="Times New Roman"/>
          <w:b/>
          <w:sz w:val="28"/>
          <w:szCs w:val="28"/>
        </w:rPr>
        <w:t>5.</w:t>
      </w:r>
    </w:p>
    <w:p>
      <w:pPr>
        <w:pStyle w:val="Normal"/>
        <w:tabs>
          <w:tab w:val="clear" w:pos="708"/>
          <w:tab w:val="left" w:pos="5325" w:leader="none"/>
        </w:tabs>
        <w:jc w:val="left"/>
        <w:rPr>
          <w:rFonts w:ascii="Times New Roman" w:hAnsi="Times New Roman" w:cs="Times New Roman"/>
          <w:b/>
          <w:b/>
          <w:sz w:val="40"/>
          <w:szCs w:val="40"/>
        </w:rPr>
      </w:pPr>
      <w:r>
        <w:rPr/>
        <w:drawing>
          <wp:inline distT="0" distB="0" distL="0" distR="0">
            <wp:extent cx="744220" cy="848360"/>
            <wp:effectExtent l="0" t="0" r="0" b="0"/>
            <wp:docPr id="26" name="Изображение3" descr="C:\Users\Администратор\Desktop\syre-vtorichnaya-pererabo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3" descr="C:\Users\Администратор\Desktop\syre-vtorichnaya-pererabotka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422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31570" cy="856615"/>
            <wp:effectExtent l="0" t="0" r="0" b="0"/>
            <wp:docPr id="27" name="Изображение4" descr="C:\Users\Администратор\Desktop\full-vedro-tehnicheskoe-10l-vedra-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4" descr="C:\Users\Администратор\Desktop\full-vedro-tehnicheskoe-10l-vedra-12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71575" cy="786130"/>
            <wp:effectExtent l="0" t="0" r="0" b="0"/>
            <wp:docPr id="28" name="Рисунок 3" descr="C:\Users\Администратор\Desktop\store_apendix_large125585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" descr="C:\Users\Администратор\Desktop\store_apendix_large125585_61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Полипропилен вторичный, гранулированный, литьевой, цвет черный. Перерабатываемый материал – производственные отходы. ПТР 18-20.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Цена 112р/кг.</w: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 xml:space="preserve">                            </w: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tabs>
          <w:tab w:val="clear" w:pos="708"/>
          <w:tab w:val="left" w:pos="5325" w:leader="none"/>
        </w:tabs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Полиэтилен вторичный</w:t>
      </w:r>
    </w:p>
    <w:p>
      <w:pPr>
        <w:pStyle w:val="Normal"/>
        <w:tabs>
          <w:tab w:val="clear" w:pos="708"/>
          <w:tab w:val="left" w:pos="5325" w:leader="none"/>
        </w:tabs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ПНД 276</w: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shd w:fill="000000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shd w:fill="000000" w:val="clear"/>
          <w:lang w:eastAsia="ru-RU"/>
        </w:rPr>
        <w:t>4</w: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shd w:fill="000000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shd w:fill="000000" w:val="clear"/>
          <w:lang w:eastAsia="ru-RU"/>
        </w:rPr>
        <mc:AlternateContent>
          <mc:Choice Requires="wps">
            <w:drawing>
              <wp:anchor behindDoc="0" distT="0" distB="0" distL="0" distR="0" simplePos="0" locked="0" layoutInCell="0" allowOverlap="1" relativeHeight="37" wp14:anchorId="5B251223">
                <wp:simplePos x="0" y="0"/>
                <wp:positionH relativeFrom="column">
                  <wp:posOffset>3165475</wp:posOffset>
                </wp:positionH>
                <wp:positionV relativeFrom="paragraph">
                  <wp:posOffset>-23495</wp:posOffset>
                </wp:positionV>
                <wp:extent cx="2074545" cy="474345"/>
                <wp:effectExtent l="0" t="0" r="0" b="47625"/>
                <wp:wrapNone/>
                <wp:docPr id="29" name="AutoShap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60" cy="473760"/>
                        </a:xfrm>
                        <a:prstGeom prst="curvedDownArrow">
                          <a:avLst>
                            <a:gd name="adj1" fmla="val 154615"/>
                            <a:gd name="adj2" fmla="val 30923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utoShape 8" fillcolor="white" stroked="t" style="position:absolute;margin-left:249.25pt;margin-top:-1.85pt;width:163.25pt;height:37.25pt;v-text-anchor:middle" wp14:anchorId="5B251223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shd w:fill="000000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shd w:fill="000000" w:val="clear"/>
          <w:lang w:eastAsia="ru-RU"/>
        </w:rPr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shd w:fill="000000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shd w:fill="000000" w:val="clear"/>
          <w:lang w:eastAsia="ru-RU"/>
        </w:rPr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shd w:fill="000000" w:val="clear"/>
          <w:lang w:eastAsia="ru-RU"/>
        </w:rPr>
      </w:pPr>
      <w:r/>
      <w:r>
        <w:rPr/>
        <mc:AlternateContent>
          <mc:Choice Requires="wps">
            <w:drawing>
              <wp:inline distT="0" distB="8890" distL="0" distR="0" wp14:anchorId="7D6D6A76">
                <wp:extent cx="2131695" cy="2046605"/>
                <wp:effectExtent l="0" t="0" r="0" b="8890"/>
                <wp:docPr id="30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1200" cy="2045880"/>
                        </a:xfrm>
                        <a:prstGeom prst="ellipse">
                          <a:avLst/>
                        </a:prstGeom>
                        <a:blipFill rotWithShape="0">
                          <a:blip r:embed="rId23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softEdge rad="112320"/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oval id="shape_0" ID="Фигура1" stroked="f" style="position:absolute;margin-left:0pt;margin-top:-161.85pt;width:167.75pt;height:161.05pt;v-text-anchor:middle;mso-position-vertical:top" wp14:anchorId="7D6D6A76">
                <w10:wrap type="none"/>
                <v:imagedata r:id="rId23" o:detectmouseclick="t"/>
                <v:stroke color="#3465a4" joinstyle="round" endcap="flat"/>
              </v:oval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987A63C">
                <wp:extent cx="321945" cy="321945"/>
                <wp:effectExtent l="0" t="0" r="0" b="0"/>
                <wp:docPr id="31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80" cy="32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4"/>
                              <w:spacing w:before="0" w:after="20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ID="Фигура2" stroked="f" style="position:absolute;margin-left:0pt;margin-top:-25.35pt;width:25.25pt;height:25.25pt;v-text-anchor:middle;mso-position-vertical:top" wp14:anchorId="5987A63C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4"/>
                        <w:spacing w:before="0" w:after="200"/>
                        <w:jc w:val="center"/>
                        <w:rPr>
                          <w:color w:val="000000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7E57E9FE">
                <wp:extent cx="321945" cy="321945"/>
                <wp:effectExtent l="0" t="0" r="0" b="0"/>
                <wp:docPr id="33" name="Фигура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80" cy="32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Фигура3" stroked="f" style="position:absolute;margin-left:0pt;margin-top:-25.35pt;width:25.25pt;height:25.25pt;v-text-anchor:middle;mso-position-vertical:top" wp14:anchorId="7E57E9FE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7F4B1B57">
                <wp:extent cx="321945" cy="321945"/>
                <wp:effectExtent l="0" t="0" r="0" b="0"/>
                <wp:docPr id="34" name="Фигура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80" cy="32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Фигура4" stroked="f" style="position:absolute;margin-left:0pt;margin-top:-25.35pt;width:25.25pt;height:25.25pt;v-text-anchor:middle;mso-position-vertical:top" wp14:anchorId="7F4B1B57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/>
        <w:drawing>
          <wp:inline distT="0" distB="0" distL="0" distR="0">
            <wp:extent cx="1570355" cy="1781175"/>
            <wp:effectExtent l="0" t="0" r="0" b="0"/>
            <wp:docPr id="35" name="Рисунок 89" descr="C:\Users\Ирина\Desktop\подкрылки ПН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89" descr="C:\Users\Ирина\Desktop\подкрылки ПНД 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09370" cy="876300"/>
            <wp:effectExtent l="0" t="0" r="0" b="0"/>
            <wp:docPr id="36" name="Рисунок 88" descr="C:\Users\Ирина\Desktop\труба ПНД бух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88" descr="C:\Users\Ирина\Desktop\труба ПНД бухт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325" w:leader="none"/>
        </w:tabs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shd w:fill="000000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shd w:fill="000000" w:val="clear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32"/>
          <w:szCs w:val="24"/>
          <w:lang w:eastAsia="ru-RU"/>
        </w:rPr>
      </w:pPr>
      <w:r>
        <w:rPr/>
        <mc:AlternateContent>
          <mc:Choice Requires="wps">
            <w:drawing>
              <wp:inline distT="0" distB="0" distL="0" distR="0" wp14:anchorId="459003D0">
                <wp:extent cx="2042795" cy="1922145"/>
                <wp:effectExtent l="0" t="0" r="0" b="0"/>
                <wp:docPr id="37" name="Фигура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280" cy="1921680"/>
                        </a:xfrm>
                        <a:prstGeom prst="ellipse">
                          <a:avLst/>
                        </a:prstGeom>
                        <a:blipFill rotWithShape="0">
                          <a:blip r:embed="rId26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softEdge rad="112320"/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oval id="shape_0" ID="Фигура5" stroked="f" style="position:absolute;margin-left:0pt;margin-top:-151.35pt;width:160.75pt;height:151.25pt;v-text-anchor:middle;mso-position-vertical:top" wp14:anchorId="459003D0">
                <w10:wrap type="none"/>
                <v:imagedata r:id="rId26" o:detectmouseclick="t"/>
                <v:stroke color="#3465a4" joinstyle="round" endcap="flat"/>
              </v:oval>
            </w:pict>
          </mc:Fallback>
        </mc:AlternateContent>
      </w: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  <w:t xml:space="preserve">             </w:t>
      </w:r>
      <w:r>
        <w:rPr/>
        <w:drawing>
          <wp:inline distT="0" distB="0" distL="0" distR="0">
            <wp:extent cx="1266825" cy="1319530"/>
            <wp:effectExtent l="0" t="0" r="0" b="0"/>
            <wp:docPr id="38" name="Рисунок 90" descr="C:\Users\Ирина\Desktop\труба ПНД гоф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90" descr="C:\Users\Ирина\Desktop\труба ПНД гофро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43100" cy="1436370"/>
            <wp:effectExtent l="0" t="0" r="0" b="0"/>
            <wp:docPr id="39" name="Рисунок 91" descr="C:\Users\Ирина\Desktop\сетка ПНД рул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91" descr="C:\Users\Ирина\Desktop\сетка ПНД рулоны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/>
          <w:b/>
          <w:sz w:val="32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  <w:t xml:space="preserve">                      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/>
          <w:b/>
          <w:sz w:val="32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/>
          <w:b/>
          <w:sz w:val="32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  <w:t xml:space="preserve">ПНД 276 вторичный гранулированный, неокрашенный, темный и светлый Перерабатываемый материал – чистые производственные отходы. Данное сырье отлично подходит для производства методом экструзии, выдува, трубы, гемембраны, ленты, листа, георешетки. Цена с птр до 1 -115р/кг, с птр до 2 -113р/кг. </w:t>
      </w: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  <w:t>Так же есть трубный пнд -  100р/кг и 120р/кг</w:t>
      </w: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  <w:t>с ндс.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/>
          <w:b/>
          <w:sz w:val="32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/>
          <w:b/>
          <w:sz w:val="32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/>
          <w:b/>
          <w:sz w:val="32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/>
          <w:b/>
          <w:sz w:val="32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40"/>
          <w:szCs w:val="40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  <w:t xml:space="preserve">                                                       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eastAsia="ru-RU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24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b/>
          <w:sz w:val="40"/>
          <w:szCs w:val="40"/>
          <w:lang w:eastAsia="ru-RU"/>
        </w:rPr>
        <w:t>ПВД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eastAsia="ru-RU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eastAsia="ru-RU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eastAsia="ru-RU"/>
        </w:rPr>
        <mc:AlternateContent>
          <mc:Choice Requires="wps">
            <w:drawing>
              <wp:anchor behindDoc="0" distT="0" distB="0" distL="0" distR="0" simplePos="0" locked="0" layoutInCell="0" allowOverlap="1" relativeHeight="41" wp14:anchorId="43ED1593">
                <wp:simplePos x="0" y="0"/>
                <wp:positionH relativeFrom="column">
                  <wp:posOffset>2898775</wp:posOffset>
                </wp:positionH>
                <wp:positionV relativeFrom="paragraph">
                  <wp:posOffset>158750</wp:posOffset>
                </wp:positionV>
                <wp:extent cx="2417445" cy="519430"/>
                <wp:effectExtent l="0" t="0" r="0" b="38100"/>
                <wp:wrapNone/>
                <wp:docPr id="40" name="AutoShap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680" cy="518760"/>
                        </a:xfrm>
                        <a:prstGeom prst="curvedDownArrow">
                          <a:avLst>
                            <a:gd name="adj1" fmla="val 154615"/>
                            <a:gd name="adj2" fmla="val 30923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AutoShape 8" fillcolor="white" stroked="t" style="position:absolute;margin-left:228.25pt;margin-top:12.5pt;width:190.25pt;height:40.8pt;v-text-anchor:middle" wp14:anchorId="43ED1593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eastAsia="ru-RU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eastAsia="ru-RU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eastAsia="ru-RU"/>
        </w:rPr>
      </w:r>
    </w:p>
    <w:p>
      <w:pPr>
        <w:pStyle w:val="Normal"/>
        <w:spacing w:lineRule="auto" w:line="240" w:before="0" w:after="0"/>
        <w:ind w:left="-567" w:hanging="0"/>
        <w:rPr>
          <w:rFonts w:ascii="Times New Roman" w:hAnsi="Times New Roman" w:eastAsia="Times New Roman" w:cs="Times New Roman"/>
          <w:b/>
          <w:b/>
          <w:sz w:val="40"/>
          <w:szCs w:val="40"/>
          <w:lang w:eastAsia="ru-RU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eastAsia="ru-RU"/>
        </w:rPr>
        <w:t xml:space="preserve"> </w:t>
      </w:r>
      <w:r>
        <w:rPr/>
        <mc:AlternateContent>
          <mc:Choice Requires="wps">
            <w:drawing>
              <wp:inline distT="0" distB="0" distL="0" distR="5080" wp14:anchorId="2C725A56">
                <wp:extent cx="2249170" cy="1912620"/>
                <wp:effectExtent l="0" t="0" r="5080" b="0"/>
                <wp:docPr id="41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2248560" cy="1911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f" style="position:absolute;margin-left:0pt;margin-top:-150.6pt;width:177pt;height:150.5pt;v-text-anchor:middle;mso-position-vertical:top" wp14:anchorId="2C725A56" type="shapetype_75">
                <v:imagedata r:id="rId29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w:drawing>
          <wp:inline distT="0" distB="0" distL="0" distR="0">
            <wp:extent cx="1490980" cy="1114425"/>
            <wp:effectExtent l="0" t="0" r="0" b="0"/>
            <wp:docPr id="42" name="Рисунок 97" descr="C:\Users\Ирина\Desktop\prodazha_paketov_H0009967e_104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97" descr="C:\Users\Ирина\Desktop\prodazha_paketov_H0009967e_104548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598930" cy="1289685"/>
            <wp:effectExtent l="0" t="0" r="0" b="0"/>
            <wp:docPr id="43" name="Рисунок 98" descr="C:\Users\Ирина\Desktop\planter_g_new3_390_auto_5_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98" descr="C:\Users\Ирина\Desktop\planter_g_new3_390_auto_5_8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Полиэтилен вторичный высокого давления, гранулированный,темный. Перерабатываемый материал –отходы пленки. Отлично подходит для производства методом экструзии или литья трубы, геомембраны, ленты, листа, георешетки. Цена </w:t>
      </w:r>
      <w:r>
        <w:rPr>
          <w:rFonts w:eastAsia="Calibri" w:cs="Times New Roman" w:ascii="Times New Roman" w:hAnsi="Times New Roman" w:eastAsiaTheme="minorHAnsi"/>
          <w:b/>
          <w:color w:val="auto"/>
          <w:kern w:val="0"/>
          <w:sz w:val="28"/>
          <w:szCs w:val="28"/>
          <w:lang w:val="ru-RU" w:eastAsia="en-US" w:bidi="ar-SA"/>
        </w:rPr>
        <w:t>77</w:t>
      </w:r>
      <w:r>
        <w:rPr>
          <w:rFonts w:cs="Times New Roman" w:ascii="Times New Roman" w:hAnsi="Times New Roman"/>
          <w:b/>
          <w:sz w:val="28"/>
          <w:szCs w:val="28"/>
        </w:rPr>
        <w:t xml:space="preserve"> р/кг.</w:t>
      </w:r>
    </w:p>
    <w:p>
      <w:pPr>
        <w:pStyle w:val="Normal"/>
        <w:jc w:val="lef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Полиэтилен вторичный высокого давления, гранулированный, тёмная карамель. Перерабатываемый материал – отходы пленки. Отлично подходит для производства </w:t>
      </w:r>
      <w:r>
        <w:rPr>
          <w:rFonts w:eastAsia="Calibri" w:cs="Times New Roman" w:ascii="Times New Roman" w:hAnsi="Times New Roman" w:eastAsiaTheme="minorHAnsi"/>
          <w:b/>
          <w:color w:val="auto"/>
          <w:kern w:val="0"/>
          <w:sz w:val="28"/>
          <w:szCs w:val="28"/>
          <w:lang w:val="ru-RU" w:eastAsia="en-US" w:bidi="ar-SA"/>
        </w:rPr>
        <w:t>плёнки и пакетов. Цена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eastAsia="Calibri" w:cs="Times New Roman" w:ascii="Times New Roman" w:hAnsi="Times New Roman" w:eastAsiaTheme="minorHAnsi"/>
          <w:b/>
          <w:color w:val="auto"/>
          <w:kern w:val="0"/>
          <w:sz w:val="28"/>
          <w:szCs w:val="28"/>
          <w:lang w:val="ru-RU" w:eastAsia="en-US" w:bidi="ar-SA"/>
        </w:rPr>
        <w:t>95</w:t>
      </w:r>
      <w:r>
        <w:rPr>
          <w:rFonts w:cs="Times New Roman" w:ascii="Times New Roman" w:hAnsi="Times New Roman"/>
          <w:b/>
          <w:sz w:val="28"/>
          <w:szCs w:val="28"/>
        </w:rPr>
        <w:t xml:space="preserve"> р/кг.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                                           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Если Вас заинтересовало наше предложение, обращайтесь по телефону: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val="en-US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en-US" w:eastAsia="ru-RU"/>
        </w:rPr>
        <w:t xml:space="preserve">89657003709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Эльвира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val="en-US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en-US" w:eastAsia="ru-RU"/>
        </w:rPr>
        <w:t>E-mail: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  <w:lang w:val="en-US" w:eastAsia="ru-RU"/>
        </w:rPr>
        <w:t xml:space="preserve"> 89657003709@mail.ru</w:t>
      </w:r>
    </w:p>
    <w:p>
      <w:pPr>
        <w:pStyle w:val="Normal"/>
        <w:tabs>
          <w:tab w:val="clear" w:pos="708"/>
          <w:tab w:val="left" w:pos="975" w:leader="none"/>
        </w:tabs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/>
      </w:r>
    </w:p>
    <w:sectPr>
      <w:headerReference w:type="default" r:id="rId32"/>
      <w:type w:val="nextPage"/>
      <w:pgSz w:w="11906" w:h="16838"/>
      <w:pgMar w:left="720" w:right="720" w:header="225" w:top="374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Arial Black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</w:r>
  </w:p>
  <w:p>
    <w:pPr>
      <w:pStyle w:val="Style23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521c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semiHidden/>
    <w:qFormat/>
    <w:rsid w:val="00f521ce"/>
    <w:rPr/>
  </w:style>
  <w:style w:type="character" w:styleId="Style15">
    <w:name w:val="Интернет-ссылка"/>
    <w:basedOn w:val="DefaultParagraphFont"/>
    <w:uiPriority w:val="99"/>
    <w:unhideWhenUsed/>
    <w:rsid w:val="00f521ce"/>
    <w:rPr>
      <w:color w:val="0000FF" w:themeColor="hyperlink"/>
      <w:u w:val="single"/>
    </w:rPr>
  </w:style>
  <w:style w:type="character" w:styleId="Style16" w:customStyle="1">
    <w:name w:val="Текст выноски Знак"/>
    <w:basedOn w:val="DefaultParagraphFont"/>
    <w:link w:val="a6"/>
    <w:uiPriority w:val="99"/>
    <w:semiHidden/>
    <w:qFormat/>
    <w:rsid w:val="00f521ce"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Arial" w:hAnsi="Arial" w:eastAsia="Verdan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Noto Sans Devanagari"/>
    </w:rPr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4"/>
    <w:uiPriority w:val="99"/>
    <w:semiHidden/>
    <w:unhideWhenUsed/>
    <w:rsid w:val="00f521ce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7"/>
    <w:uiPriority w:val="99"/>
    <w:semiHidden/>
    <w:unhideWhenUsed/>
    <w:qFormat/>
    <w:rsid w:val="00f521c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pn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header" Target="header1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Application>LibreOffice/7.0.1.2$Linux_X86_64 LibreOffice_project/00$Build-2</Application>
  <Pages>4</Pages>
  <Words>247</Words>
  <Characters>1788</Characters>
  <CharactersWithSpaces>2266</CharactersWithSpaces>
  <Paragraphs>35</Paragraphs>
  <Company>XTreme.ws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2016-03-09T12:59:00Z</dcterms:created>
  <dc:creator>XTreme.ws</dc:creator>
  <dc:description/>
  <dc:language>ru-RU</dc:language>
  <cp:lastModifiedBy/>
  <cp:lastPrinted>2023-01-30T09:05:00Z</cp:lastPrinted>
  <dcterms:modified xsi:type="dcterms:W3CDTF">2024-07-17T12:42:26Z</dcterms:modified>
  <cp:revision>63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XTreme.ws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