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0" w:lineRule="atLeast"/>
        <w:ind/>
        <w:rPr>
          <w:color w:val="92D050"/>
        </w:rPr>
      </w:pPr>
      <w:r>
        <w:drawing>
          <wp:inline>
            <wp:extent cx="2499360" cy="7467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499360" cy="74676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>
        <w:t xml:space="preserve">                              </w:t>
      </w:r>
      <w:r>
        <w:t xml:space="preserve"> </w:t>
      </w:r>
      <w:r>
        <w:drawing>
          <wp:inline>
            <wp:extent cx="807720" cy="769620"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807720" cy="76962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color w:val="92D050"/>
        </w:rPr>
        <w:t>________________________________________________________________________________________________</w:t>
      </w:r>
    </w:p>
    <w:p w14:paraId="02000000">
      <w:pPr>
        <w:ind/>
        <w:jc w:val="center"/>
        <w:rPr>
          <w:color w:val="00B050"/>
          <w:sz w:val="6"/>
        </w:rPr>
      </w:pPr>
    </w:p>
    <w:p w14:paraId="03000000">
      <w:pPr>
        <w:ind/>
        <w:jc w:val="center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КОММЕРЧЕСКОЕ ПРЕДЛОЖЕНИЕ</w:t>
      </w:r>
    </w:p>
    <w:p w14:paraId="04000000">
      <w:pPr>
        <w:spacing w:after="0" w:line="240" w:lineRule="auto"/>
        <w:ind w:firstLine="708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Компания ООО «</w:t>
      </w:r>
      <w:r>
        <w:rPr>
          <w:rFonts w:ascii="Calibri Light" w:hAnsi="Calibri Light"/>
          <w:color w:themeColor="text2" w:themeShade="80" w:val="0F243E"/>
          <w:sz w:val="24"/>
        </w:rPr>
        <w:t>ТурЭксперт</w:t>
      </w:r>
      <w:r>
        <w:rPr>
          <w:rFonts w:ascii="Calibri Light" w:hAnsi="Calibri Light"/>
          <w:color w:themeColor="text2" w:themeShade="80" w:val="0F243E"/>
          <w:sz w:val="24"/>
        </w:rPr>
        <w:t xml:space="preserve">» предлагает Вам свои услуги по организации </w:t>
      </w:r>
      <w:r>
        <w:rPr>
          <w:rFonts w:ascii="Calibri Light" w:hAnsi="Calibri Light"/>
          <w:color w:themeColor="text2" w:themeShade="80" w:val="0F243E"/>
          <w:sz w:val="24"/>
        </w:rPr>
        <w:t>командировочных поездок, проведению иных корпоративных мероприятий, как на территории России, так и за рубежом.</w:t>
      </w:r>
    </w:p>
    <w:p w14:paraId="05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</w:p>
    <w:p w14:paraId="06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В рамках программы корпоративного обслуживания ООО «</w:t>
      </w:r>
      <w:r>
        <w:rPr>
          <w:rFonts w:ascii="Calibri Light" w:hAnsi="Calibri Light"/>
          <w:color w:themeColor="text2" w:themeShade="80" w:val="0F243E"/>
          <w:sz w:val="24"/>
        </w:rPr>
        <w:t>ТурЭксперт</w:t>
      </w:r>
      <w:r>
        <w:rPr>
          <w:rFonts w:ascii="Calibri Light" w:hAnsi="Calibri Light"/>
          <w:color w:themeColor="text2" w:themeShade="80" w:val="0F243E"/>
          <w:sz w:val="24"/>
        </w:rPr>
        <w:t xml:space="preserve">» предоставляет широкий спектр услуг: </w:t>
      </w:r>
    </w:p>
    <w:p w14:paraId="07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</w:p>
    <w:p w14:paraId="08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 xml:space="preserve">- оформление билетов на </w:t>
      </w:r>
      <w:r>
        <w:rPr>
          <w:rFonts w:ascii="Calibri Light" w:hAnsi="Calibri Light"/>
          <w:b w:val="1"/>
          <w:color w:themeColor="text2" w:themeShade="80" w:val="0F243E"/>
          <w:sz w:val="24"/>
        </w:rPr>
        <w:t>все виды</w:t>
      </w:r>
      <w:r>
        <w:rPr>
          <w:rFonts w:ascii="Calibri Light" w:hAnsi="Calibri Light"/>
          <w:color w:themeColor="text2" w:themeShade="80" w:val="0F243E"/>
          <w:sz w:val="24"/>
        </w:rPr>
        <w:t xml:space="preserve"> </w:t>
      </w:r>
      <w:r>
        <w:rPr>
          <w:rFonts w:ascii="Calibri Light" w:hAnsi="Calibri Light"/>
          <w:b w:val="1"/>
          <w:color w:themeColor="text2" w:themeShade="80" w:val="0F243E"/>
          <w:sz w:val="24"/>
        </w:rPr>
        <w:t>транспорта</w:t>
      </w:r>
      <w:r>
        <w:rPr>
          <w:rFonts w:ascii="Calibri Light" w:hAnsi="Calibri Light"/>
          <w:color w:themeColor="text2" w:themeShade="80" w:val="0F243E"/>
          <w:sz w:val="24"/>
        </w:rPr>
        <w:t xml:space="preserve">, в т.ч. и на </w:t>
      </w:r>
      <w:r>
        <w:rPr>
          <w:rFonts w:ascii="Calibri Light" w:hAnsi="Calibri Light"/>
          <w:b w:val="1"/>
          <w:color w:themeColor="text2" w:themeShade="80" w:val="0F243E"/>
          <w:sz w:val="24"/>
        </w:rPr>
        <w:t>чартерные</w:t>
      </w:r>
      <w:r>
        <w:rPr>
          <w:rFonts w:ascii="Calibri Light" w:hAnsi="Calibri Light"/>
          <w:color w:themeColor="text2" w:themeShade="80" w:val="0F243E"/>
          <w:sz w:val="24"/>
        </w:rPr>
        <w:t xml:space="preserve"> рейсы</w:t>
      </w:r>
    </w:p>
    <w:p w14:paraId="09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 xml:space="preserve">- бронирование гостиниц в России и за рубежом; </w:t>
      </w:r>
    </w:p>
    <w:p w14:paraId="0A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- организация трансферов</w:t>
      </w:r>
    </w:p>
    <w:p w14:paraId="0B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- медицинское страхование на время поездки</w:t>
      </w:r>
    </w:p>
    <w:p w14:paraId="0C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 xml:space="preserve">- визовая поддержка; </w:t>
      </w:r>
    </w:p>
    <w:p w14:paraId="0D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</w:p>
    <w:p w14:paraId="0E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8"/>
        </w:rPr>
      </w:pPr>
      <w:r>
        <w:rPr>
          <w:rFonts w:ascii="Calibri Light" w:hAnsi="Calibri Light"/>
          <w:b w:val="1"/>
          <w:color w:themeColor="text2" w:themeShade="80" w:val="0F243E"/>
          <w:sz w:val="28"/>
        </w:rPr>
        <w:t>Наши преимущества:</w:t>
      </w:r>
    </w:p>
    <w:p w14:paraId="0F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</w:p>
    <w:p w14:paraId="10000000">
      <w:pPr>
        <w:spacing w:after="60" w:line="240" w:lineRule="auto"/>
        <w:ind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Отсрочка платежа от 3-х дней</w:t>
      </w:r>
    </w:p>
    <w:p w14:paraId="11000000">
      <w:pPr>
        <w:spacing w:after="0" w:line="240" w:lineRule="auto"/>
        <w:ind w:firstLine="0" w:left="708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  <w:highlight w:val="white"/>
        </w:rPr>
        <w:t>Оформляйте сегодня, а оплату вносите в течение 3х дней!</w:t>
      </w:r>
      <w:r>
        <w:rPr>
          <w:rFonts w:ascii="Calibri Light" w:hAnsi="Calibri Light"/>
          <w:color w:themeColor="text2" w:themeShade="80" w:val="0F243E"/>
          <w:sz w:val="24"/>
        </w:rPr>
        <w:t xml:space="preserve"> При оплате наличными отсрочка платежа и размер сервисных сборов сохраняются.</w:t>
      </w:r>
    </w:p>
    <w:p w14:paraId="12000000">
      <w:pPr>
        <w:spacing w:after="0" w:line="240" w:lineRule="auto"/>
        <w:ind/>
        <w:jc w:val="both"/>
        <w:rPr>
          <w:rFonts w:ascii="Calibri Light" w:hAnsi="Calibri Light"/>
          <w:color w:themeColor="text2" w:themeShade="80" w:val="0F243E"/>
          <w:sz w:val="24"/>
        </w:rPr>
      </w:pPr>
    </w:p>
    <w:p w14:paraId="13000000">
      <w:pPr>
        <w:spacing w:after="60" w:line="240" w:lineRule="auto"/>
        <w:ind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Низкие сервисные сборы</w:t>
      </w:r>
    </w:p>
    <w:p w14:paraId="14000000">
      <w:pPr>
        <w:spacing w:after="0" w:line="240" w:lineRule="auto"/>
        <w:ind w:firstLine="708"/>
        <w:jc w:val="both"/>
        <w:rPr>
          <w:rFonts w:ascii="Arial" w:hAnsi="Arial"/>
          <w:color w:themeColor="text2" w:themeShade="80" w:val="0F243E"/>
          <w:sz w:val="24"/>
        </w:rPr>
      </w:pPr>
    </w:p>
    <w:tbl>
      <w:tblPr>
        <w:tblStyle w:val="Style_1"/>
        <w:tblLayout w:type="fixed"/>
      </w:tblPr>
      <w:tblGrid>
        <w:gridCol w:w="534"/>
        <w:gridCol w:w="1559"/>
        <w:gridCol w:w="1559"/>
        <w:gridCol w:w="1565"/>
        <w:gridCol w:w="1265"/>
        <w:gridCol w:w="1281"/>
        <w:gridCol w:w="1163"/>
        <w:gridCol w:w="1639"/>
      </w:tblGrid>
      <w:tr>
        <w:trPr>
          <w:trHeight w:hRule="atLeast" w:val="565"/>
        </w:trPr>
        <w:tc>
          <w:tcPr>
            <w:tcW w:type="dxa" w:w="534"/>
          </w:tcPr>
          <w:p w14:paraId="15000000">
            <w:pPr>
              <w:ind/>
              <w:jc w:val="center"/>
              <w:rPr>
                <w:rFonts w:ascii="Arial" w:hAnsi="Arial"/>
                <w:i w:val="1"/>
                <w:color w:themeColor="text2" w:themeShade="80" w:val="0F243E"/>
                <w:sz w:val="24"/>
              </w:rPr>
            </w:pPr>
          </w:p>
        </w:tc>
        <w:tc>
          <w:tcPr>
            <w:tcW w:type="dxa" w:w="1559"/>
            <w:vAlign w:val="center"/>
          </w:tcPr>
          <w:p w14:paraId="16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S7</w:t>
            </w: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 xml:space="preserve"> Airlines</w:t>
            </w:r>
          </w:p>
          <w:p w14:paraId="17000000">
            <w:pPr>
              <w:ind/>
              <w:jc w:val="center"/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(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сегмент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)</w:t>
            </w:r>
          </w:p>
        </w:tc>
        <w:tc>
          <w:tcPr>
            <w:tcW w:type="dxa" w:w="1559"/>
            <w:vAlign w:val="center"/>
          </w:tcPr>
          <w:p w14:paraId="18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Аэрофлот</w:t>
            </w:r>
          </w:p>
          <w:p w14:paraId="19000000">
            <w:pPr>
              <w:ind/>
              <w:jc w:val="center"/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(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сегмент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)</w:t>
            </w:r>
          </w:p>
        </w:tc>
        <w:tc>
          <w:tcPr>
            <w:tcW w:type="dxa" w:w="1565"/>
            <w:vAlign w:val="center"/>
          </w:tcPr>
          <w:p w14:paraId="1A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Иностр.</w:t>
            </w: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 xml:space="preserve"> </w:t>
            </w: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а/к</w:t>
            </w:r>
          </w:p>
          <w:p w14:paraId="1B000000">
            <w:pPr>
              <w:ind/>
              <w:jc w:val="center"/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(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сегмент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)</w:t>
            </w:r>
          </w:p>
        </w:tc>
        <w:tc>
          <w:tcPr>
            <w:tcW w:type="dxa" w:w="1265"/>
            <w:vAlign w:val="center"/>
          </w:tcPr>
          <w:p w14:paraId="1C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ЖД</w:t>
            </w:r>
          </w:p>
          <w:p w14:paraId="1D000000">
            <w:pPr>
              <w:ind/>
              <w:jc w:val="center"/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(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билет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)</w:t>
            </w:r>
          </w:p>
        </w:tc>
        <w:tc>
          <w:tcPr>
            <w:tcW w:type="dxa" w:w="1281"/>
            <w:vAlign w:val="center"/>
          </w:tcPr>
          <w:p w14:paraId="1E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А/к РФ</w:t>
            </w:r>
          </w:p>
          <w:p w14:paraId="1F000000">
            <w:pP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 xml:space="preserve">  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(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сегмент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>)</w:t>
            </w:r>
            <w:r>
              <w:rPr>
                <w:rFonts w:ascii="Calibri Light" w:hAnsi="Calibri Light"/>
                <w:i w:val="1"/>
                <w:color w:themeColor="text2" w:themeShade="80" w:val="0F243E"/>
                <w:sz w:val="24"/>
              </w:rPr>
              <w:t xml:space="preserve"> </w:t>
            </w:r>
          </w:p>
        </w:tc>
        <w:tc>
          <w:tcPr>
            <w:tcW w:type="dxa" w:w="1163"/>
            <w:vAlign w:val="center"/>
          </w:tcPr>
          <w:p w14:paraId="20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Автобус</w:t>
            </w:r>
          </w:p>
        </w:tc>
        <w:tc>
          <w:tcPr>
            <w:tcW w:type="dxa" w:w="1639"/>
            <w:vAlign w:val="center"/>
          </w:tcPr>
          <w:p w14:paraId="21000000">
            <w:pPr>
              <w:ind/>
              <w:jc w:val="center"/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b w:val="1"/>
                <w:i w:val="1"/>
                <w:color w:themeColor="text2" w:themeShade="80" w:val="0F243E"/>
                <w:sz w:val="24"/>
              </w:rPr>
              <w:t>Гостиницы</w:t>
            </w:r>
          </w:p>
        </w:tc>
      </w:tr>
      <w:tr>
        <w:trPr>
          <w:trHeight w:hRule="atLeast" w:val="234"/>
        </w:trPr>
        <w:tc>
          <w:tcPr>
            <w:tcW w:type="dxa" w:w="534"/>
            <w:shd w:fill="34F05C" w:val="clear"/>
          </w:tcPr>
          <w:p w14:paraId="22000000">
            <w:pPr>
              <w:ind/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1</w:t>
            </w:r>
          </w:p>
        </w:tc>
        <w:tc>
          <w:tcPr>
            <w:tcW w:type="dxa" w:w="1559"/>
            <w:shd w:fill="34F05C" w:val="clear"/>
            <w:vAlign w:val="center"/>
          </w:tcPr>
          <w:p w14:paraId="23000000">
            <w:pPr>
              <w:ind/>
              <w:jc w:val="center"/>
              <w:rPr>
                <w:rFonts w:ascii="Calibri Light" w:hAnsi="Calibri Light"/>
                <w:color w:val="003399"/>
                <w:sz w:val="24"/>
              </w:rPr>
            </w:pPr>
            <w:r>
              <w:rPr>
                <w:rFonts w:ascii="Calibri Light" w:hAnsi="Calibri Light"/>
                <w:color w:val="003399"/>
                <w:sz w:val="24"/>
              </w:rPr>
              <w:t>250р</w:t>
            </w:r>
          </w:p>
        </w:tc>
        <w:tc>
          <w:tcPr>
            <w:tcW w:type="dxa" w:w="1559"/>
            <w:shd w:fill="34F05C" w:val="clear"/>
            <w:vAlign w:val="center"/>
          </w:tcPr>
          <w:p w14:paraId="24000000">
            <w:pPr>
              <w:ind/>
              <w:jc w:val="center"/>
              <w:rPr>
                <w:rFonts w:ascii="Calibri Light" w:hAnsi="Calibri Light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color w:themeColor="text2" w:themeShade="80" w:val="0F243E"/>
                <w:sz w:val="24"/>
              </w:rPr>
              <w:t>250р</w:t>
            </w:r>
          </w:p>
        </w:tc>
        <w:tc>
          <w:tcPr>
            <w:tcW w:type="dxa" w:w="1565"/>
            <w:shd w:fill="34F05C" w:val="clear"/>
            <w:vAlign w:val="center"/>
          </w:tcPr>
          <w:p w14:paraId="25000000">
            <w:pPr>
              <w:ind/>
              <w:jc w:val="center"/>
              <w:rPr>
                <w:rFonts w:ascii="Calibri Light" w:hAnsi="Calibri Light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color w:themeColor="text2" w:themeShade="80" w:val="0F243E"/>
                <w:sz w:val="24"/>
              </w:rPr>
              <w:t>200р</w:t>
            </w:r>
          </w:p>
        </w:tc>
        <w:tc>
          <w:tcPr>
            <w:tcW w:type="dxa" w:w="1265"/>
            <w:shd w:fill="34F05C" w:val="clear"/>
            <w:vAlign w:val="center"/>
          </w:tcPr>
          <w:p w14:paraId="26000000">
            <w:pPr>
              <w:ind/>
              <w:jc w:val="center"/>
              <w:rPr>
                <w:rFonts w:ascii="Calibri Light" w:hAnsi="Calibri Light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color w:themeColor="text2" w:themeShade="80" w:val="0F243E"/>
                <w:sz w:val="24"/>
              </w:rPr>
              <w:t xml:space="preserve">300р </w:t>
            </w:r>
          </w:p>
        </w:tc>
        <w:tc>
          <w:tcPr>
            <w:tcW w:type="dxa" w:w="1281"/>
            <w:shd w:fill="34F05C" w:val="clear"/>
            <w:vAlign w:val="center"/>
          </w:tcPr>
          <w:p w14:paraId="27000000">
            <w:pPr>
              <w:ind/>
              <w:jc w:val="center"/>
              <w:rPr>
                <w:rFonts w:ascii="Calibri Light" w:hAnsi="Calibri Light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color w:themeColor="text2" w:themeShade="80" w:val="0F243E"/>
                <w:sz w:val="24"/>
              </w:rPr>
              <w:t>250р</w:t>
            </w:r>
          </w:p>
        </w:tc>
        <w:tc>
          <w:tcPr>
            <w:tcW w:type="dxa" w:w="1163"/>
            <w:shd w:fill="34F05C" w:val="clear"/>
            <w:vAlign w:val="center"/>
          </w:tcPr>
          <w:p w14:paraId="28000000">
            <w:pPr>
              <w:ind/>
              <w:jc w:val="center"/>
              <w:rPr>
                <w:rFonts w:ascii="Calibri Light" w:hAnsi="Calibri Light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color w:themeColor="text2" w:themeShade="80" w:val="0F243E"/>
                <w:sz w:val="24"/>
              </w:rPr>
              <w:t>150р</w:t>
            </w:r>
          </w:p>
        </w:tc>
        <w:tc>
          <w:tcPr>
            <w:tcW w:type="dxa" w:w="1639"/>
            <w:shd w:fill="34F05C" w:val="clear"/>
            <w:vAlign w:val="center"/>
          </w:tcPr>
          <w:p w14:paraId="29000000">
            <w:pPr>
              <w:ind/>
              <w:jc w:val="center"/>
              <w:rPr>
                <w:rFonts w:ascii="Calibri Light" w:hAnsi="Calibri Light"/>
                <w:color w:themeColor="text2" w:themeShade="80" w:val="0F243E"/>
                <w:sz w:val="24"/>
              </w:rPr>
            </w:pPr>
            <w:r>
              <w:rPr>
                <w:rFonts w:ascii="Calibri Light" w:hAnsi="Calibri Light"/>
                <w:color w:themeColor="text2" w:themeShade="80" w:val="0F243E"/>
                <w:sz w:val="24"/>
              </w:rPr>
              <w:t xml:space="preserve">300р </w:t>
            </w:r>
          </w:p>
        </w:tc>
      </w:tr>
    </w:tbl>
    <w:p w14:paraId="2A000000">
      <w:pPr>
        <w:spacing w:after="0" w:line="240" w:lineRule="auto"/>
        <w:ind/>
        <w:rPr>
          <w:rFonts w:ascii="Arial" w:hAnsi="Arial"/>
          <w:color w:themeColor="text2" w:themeShade="80" w:val="0F243E"/>
          <w:sz w:val="24"/>
        </w:rPr>
      </w:pPr>
    </w:p>
    <w:p w14:paraId="2B000000">
      <w:pPr>
        <w:spacing w:after="60"/>
        <w:ind w:right="284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Удобство в консультировании и оформлении заявки</w:t>
      </w:r>
    </w:p>
    <w:p w14:paraId="2C000000">
      <w:pPr>
        <w:ind w:firstLine="0" w:left="708" w:right="284"/>
        <w:jc w:val="both"/>
        <w:rPr>
          <w:rStyle w:val="Style_2_ch"/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 xml:space="preserve">Вы можете проконсультироваться и отправить заявку по телефону, </w:t>
      </w:r>
      <w:r>
        <w:rPr>
          <w:rFonts w:ascii="Calibri Light" w:hAnsi="Calibri Light"/>
          <w:color w:themeColor="text2" w:themeShade="80" w:val="0F243E"/>
          <w:sz w:val="24"/>
        </w:rPr>
        <w:t>e-mail</w:t>
      </w:r>
      <w:r>
        <w:rPr>
          <w:rFonts w:ascii="Calibri Light" w:hAnsi="Calibri Light"/>
          <w:color w:themeColor="text2" w:themeShade="80" w:val="0F243E"/>
          <w:sz w:val="24"/>
        </w:rPr>
        <w:t xml:space="preserve">, </w:t>
      </w:r>
      <w:r>
        <w:rPr>
          <w:rFonts w:ascii="Calibri Light" w:hAnsi="Calibri Light"/>
          <w:color w:themeColor="text2" w:themeShade="80" w:val="0F243E"/>
          <w:sz w:val="24"/>
        </w:rPr>
        <w:t>WhatsApp</w:t>
      </w:r>
    </w:p>
    <w:p w14:paraId="2D000000">
      <w:pPr>
        <w:spacing w:after="60"/>
        <w:ind w:right="284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Наличие квалифицированного персонала</w:t>
      </w:r>
    </w:p>
    <w:p w14:paraId="2E000000">
      <w:pPr>
        <w:spacing w:after="0" w:line="240" w:lineRule="auto"/>
        <w:ind w:firstLine="708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Опыт работы наших менеджеров в сфере делового туризма более 20 лет!</w:t>
      </w:r>
    </w:p>
    <w:p w14:paraId="2F000000">
      <w:pPr>
        <w:tabs>
          <w:tab w:leader="none" w:pos="4290" w:val="left"/>
        </w:tabs>
        <w:spacing w:after="0" w:line="240" w:lineRule="auto"/>
        <w:ind w:firstLine="708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ab/>
      </w:r>
    </w:p>
    <w:p w14:paraId="30000000">
      <w:pPr>
        <w:spacing w:after="60"/>
        <w:ind w:right="284"/>
        <w:jc w:val="both"/>
        <w:rPr>
          <w:rFonts w:ascii="Calibri Light" w:hAnsi="Calibri Light"/>
          <w:color w:themeColor="text2" w:themeShade="80" w:val="0F243E"/>
          <w:sz w:val="28"/>
        </w:rPr>
      </w:pPr>
      <w:r>
        <w:rPr>
          <w:rFonts w:ascii="Calibri Light" w:hAnsi="Calibri Light"/>
          <w:b w:val="1"/>
          <w:color w:themeColor="text2" w:themeShade="80" w:val="0F243E"/>
          <w:sz w:val="28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  <w:highlight w:val="white"/>
        </w:rPr>
        <w:t>Сотрудничаем только с проверенными операторами и партнерами,</w:t>
      </w:r>
      <w:r>
        <w:rPr>
          <w:rFonts w:ascii="Calibri Light" w:hAnsi="Calibri Light"/>
          <w:b w:val="1"/>
          <w:color w:themeColor="text2" w:themeShade="80" w:val="0F243E"/>
          <w:sz w:val="28"/>
        </w:rPr>
        <w:t xml:space="preserve"> прямые договоры с различными поставщиками</w:t>
      </w:r>
    </w:p>
    <w:p w14:paraId="31000000">
      <w:pPr>
        <w:ind w:firstLine="0" w:left="708" w:right="284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У нас накоплен огромный ресурс</w:t>
      </w:r>
      <w:r>
        <w:rPr>
          <w:rFonts w:ascii="Calibri Light" w:hAnsi="Calibri Light"/>
          <w:b w:val="1"/>
          <w:color w:themeColor="text2" w:themeShade="80" w:val="0F243E"/>
          <w:sz w:val="24"/>
        </w:rPr>
        <w:t xml:space="preserve"> </w:t>
      </w:r>
      <w:r>
        <w:rPr>
          <w:rFonts w:ascii="Calibri Light" w:hAnsi="Calibri Light"/>
          <w:color w:themeColor="text2" w:themeShade="80" w:val="0F243E"/>
          <w:sz w:val="24"/>
        </w:rPr>
        <w:t>для подбора оптимальных условий поездки с учетом бюджета клиента, его пожеланий и принципов корпоративной политики;</w:t>
      </w:r>
    </w:p>
    <w:p w14:paraId="32000000">
      <w:pPr>
        <w:spacing w:after="60"/>
        <w:ind w:right="284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On</w:t>
      </w:r>
      <w:r>
        <w:rPr>
          <w:rFonts w:ascii="Calibri Light" w:hAnsi="Calibri Light"/>
          <w:b w:val="1"/>
          <w:color w:themeColor="text2" w:themeShade="80" w:val="0F243E"/>
          <w:sz w:val="28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line</w:t>
      </w:r>
      <w:r>
        <w:rPr>
          <w:rFonts w:ascii="Calibri Light" w:hAnsi="Calibri Light"/>
          <w:b w:val="1"/>
          <w:color w:themeColor="text2" w:themeShade="80" w:val="0F243E"/>
          <w:sz w:val="28"/>
        </w:rPr>
        <w:t xml:space="preserve"> бронирование</w:t>
      </w:r>
    </w:p>
    <w:p w14:paraId="33000000">
      <w:pPr>
        <w:ind w:firstLine="0" w:left="708" w:right="284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 xml:space="preserve">Вы можете самостоятельно, в своем Личном Кабинете, в режиме реального времени забронировать и оформить авиа и </w:t>
      </w:r>
      <w:r>
        <w:rPr>
          <w:rFonts w:ascii="Calibri Light" w:hAnsi="Calibri Light"/>
          <w:color w:themeColor="text2" w:themeShade="80" w:val="0F243E"/>
          <w:sz w:val="24"/>
        </w:rPr>
        <w:t>жд</w:t>
      </w:r>
      <w:r>
        <w:rPr>
          <w:rFonts w:ascii="Calibri Light" w:hAnsi="Calibri Light"/>
          <w:color w:themeColor="text2" w:themeShade="80" w:val="0F243E"/>
          <w:sz w:val="24"/>
        </w:rPr>
        <w:t>- билеты, аэроэкспресс и гостиницы.</w:t>
      </w:r>
    </w:p>
    <w:p w14:paraId="34000000">
      <w:pPr>
        <w:ind w:firstLine="0" w:left="708" w:right="284"/>
        <w:jc w:val="both"/>
        <w:rPr>
          <w:rFonts w:ascii="Calibri Light" w:hAnsi="Calibri Light"/>
          <w:color w:themeColor="text2" w:themeShade="80" w:val="0F243E"/>
          <w:sz w:val="24"/>
        </w:rPr>
      </w:pPr>
    </w:p>
    <w:p w14:paraId="35000000">
      <w:pPr>
        <w:spacing w:after="60"/>
        <w:ind w:right="284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Бронирование дополнительных услуг БЕЗ сервисных сборов!</w:t>
      </w:r>
    </w:p>
    <w:p w14:paraId="36000000">
      <w:pPr>
        <w:ind w:firstLine="0" w:left="708" w:right="284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Выбор места в самолете, регистрация на рейс, аэроэкспресс, оформление дополнительного багажа … - по тарифам поставщика, без сервисных сборов!</w:t>
      </w:r>
    </w:p>
    <w:p w14:paraId="37000000">
      <w:pPr>
        <w:spacing w:after="60"/>
        <w:ind w:right="284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>Электронный документооборот</w:t>
      </w:r>
    </w:p>
    <w:p w14:paraId="38000000">
      <w:pPr>
        <w:ind w:firstLine="0" w:left="708" w:right="284"/>
        <w:jc w:val="both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>Предоставление финансовых отчетных документов в течение одного рабочего дня с момента бронирования услуг. Также существует бесплатная доставка документов.</w:t>
      </w:r>
    </w:p>
    <w:p w14:paraId="39000000">
      <w:pPr>
        <w:spacing w:after="60" w:line="240" w:lineRule="auto"/>
        <w:ind/>
        <w:rPr>
          <w:rFonts w:ascii="Calibri Light" w:hAnsi="Calibri Light"/>
          <w:b w:val="1"/>
          <w:color w:themeColor="text2" w:themeShade="80" w:val="0F243E"/>
          <w:sz w:val="28"/>
        </w:rPr>
      </w:pPr>
      <w:r>
        <w:rPr>
          <w:rFonts w:ascii="Calibri Light" w:hAnsi="Calibri Light"/>
          <w:b w:val="1"/>
          <w:color w:themeColor="text2" w:themeShade="80" w:val="0F243E"/>
          <w:sz w:val="24"/>
        </w:rPr>
        <w:t>-</w:t>
      </w:r>
      <w:r>
        <w:rPr>
          <w:rFonts w:ascii="Calibri Light" w:hAnsi="Calibri Light"/>
          <w:b w:val="1"/>
          <w:color w:themeColor="text2" w:themeShade="80" w:val="0F243E"/>
          <w:sz w:val="28"/>
        </w:rPr>
        <w:t xml:space="preserve">Внутрикорпоративная бонусная система </w:t>
      </w:r>
    </w:p>
    <w:p w14:paraId="3A000000">
      <w:pPr>
        <w:spacing w:after="40"/>
        <w:ind w:firstLine="0" w:left="567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  <w:r>
        <w:rPr>
          <w:rFonts w:ascii="Calibri Light" w:hAnsi="Calibri Light"/>
          <w:color w:themeColor="text2" w:themeShade="80" w:val="0F243E"/>
          <w:sz w:val="24"/>
        </w:rPr>
        <w:t xml:space="preserve">Бронируйте комплексные заказы, оформляйте по предоплате, подключайте к нашим услугам компании-партнеры и получайте </w:t>
      </w:r>
      <w:r>
        <w:rPr>
          <w:rFonts w:ascii="Calibri Light" w:hAnsi="Calibri Light"/>
          <w:b w:val="1"/>
          <w:color w:themeColor="text2" w:themeShade="80" w:val="0F243E"/>
          <w:sz w:val="24"/>
        </w:rPr>
        <w:t>скидки на сервисные сборы</w:t>
      </w:r>
      <w:r>
        <w:rPr>
          <w:rFonts w:ascii="Calibri Light" w:hAnsi="Calibri Light"/>
          <w:color w:themeColor="text2" w:themeShade="80" w:val="0F243E"/>
          <w:sz w:val="24"/>
        </w:rPr>
        <w:t xml:space="preserve"> </w:t>
      </w:r>
      <w:r>
        <w:rPr>
          <w:rFonts w:ascii="Calibri Light" w:hAnsi="Calibri Light"/>
          <w:b w:val="1"/>
          <w:color w:themeColor="text2" w:themeShade="80" w:val="0F243E"/>
          <w:sz w:val="24"/>
        </w:rPr>
        <w:t>до 100%</w:t>
      </w:r>
    </w:p>
    <w:p w14:paraId="3B000000">
      <w:pPr>
        <w:spacing w:after="0" w:line="240" w:lineRule="auto"/>
        <w:ind w:firstLine="0" w:left="567"/>
        <w:jc w:val="both"/>
        <w:rPr>
          <w:rFonts w:ascii="Calibri Light" w:hAnsi="Calibri Light"/>
          <w:b w:val="1"/>
          <w:color w:themeColor="text2" w:themeShade="80" w:val="0F243E"/>
          <w:sz w:val="24"/>
        </w:rPr>
      </w:pPr>
    </w:p>
    <w:p w14:paraId="3C000000">
      <w:pPr>
        <w:spacing w:after="280"/>
        <w:ind w:firstLine="567" w:right="284"/>
        <w:rPr>
          <w:rFonts w:ascii="Calibri Light" w:hAnsi="Calibri Light"/>
          <w:color w:themeColor="text2" w:themeShade="80" w:val="0F243E"/>
          <w:sz w:val="24"/>
          <w:highlight w:val="white"/>
        </w:rPr>
      </w:pPr>
      <w:r>
        <w:rPr>
          <w:rFonts w:ascii="Calibri Light" w:hAnsi="Calibri Light"/>
          <w:color w:themeColor="text2" w:themeShade="80" w:val="0F243E"/>
          <w:sz w:val="24"/>
          <w:highlight w:val="white"/>
        </w:rPr>
        <w:t xml:space="preserve">Мы всегда открыты к новому сотрудничеству и готовы предоставить Вам </w:t>
      </w:r>
      <w:r>
        <w:rPr>
          <w:rFonts w:ascii="Calibri Light" w:hAnsi="Calibri Light"/>
          <w:b w:val="1"/>
          <w:color w:themeColor="text2" w:themeShade="80" w:val="0F243E"/>
          <w:sz w:val="24"/>
          <w:highlight w:val="white"/>
        </w:rPr>
        <w:t>индивидуальные</w:t>
      </w:r>
      <w:r>
        <w:rPr>
          <w:rFonts w:ascii="Calibri Light" w:hAnsi="Calibri Light"/>
          <w:color w:themeColor="text2" w:themeShade="80" w:val="0F243E"/>
          <w:sz w:val="24"/>
          <w:highlight w:val="white"/>
        </w:rPr>
        <w:t xml:space="preserve"> условия оказания услуг.</w:t>
      </w:r>
    </w:p>
    <w:p w14:paraId="3D000000">
      <w:pPr>
        <w:ind w:firstLine="708" w:right="284"/>
        <w:jc w:val="both"/>
        <w:rPr>
          <w:rFonts w:ascii="Calibri Light" w:hAnsi="Calibri Light"/>
          <w:i w:val="1"/>
          <w:color w:themeColor="text2" w:themeShade="80" w:val="0F243E"/>
          <w:sz w:val="24"/>
        </w:rPr>
      </w:pPr>
    </w:p>
    <w:p w14:paraId="3E000000">
      <w:pPr>
        <w:ind w:firstLine="708" w:right="284"/>
        <w:jc w:val="both"/>
        <w:rPr>
          <w:rFonts w:ascii="Calibri Light" w:hAnsi="Calibri Light"/>
          <w:i w:val="1"/>
          <w:color w:themeColor="text2" w:themeShade="80" w:val="0F243E"/>
          <w:sz w:val="24"/>
        </w:rPr>
      </w:pPr>
      <w:r>
        <w:rPr>
          <w:rFonts w:ascii="Calibri Light" w:hAnsi="Calibri Light"/>
          <w:i w:val="1"/>
          <w:color w:themeColor="text2" w:themeShade="80" w:val="0F243E"/>
          <w:sz w:val="24"/>
        </w:rPr>
        <w:t xml:space="preserve">Мы молодая, динамично развивающаяся компания. За </w:t>
      </w:r>
      <w:r>
        <w:rPr>
          <w:rFonts w:ascii="Calibri Light" w:hAnsi="Calibri Light"/>
          <w:i w:val="1"/>
          <w:color w:themeColor="text2" w:themeShade="80" w:val="0F243E"/>
          <w:sz w:val="24"/>
        </w:rPr>
        <w:t>полтора  года</w:t>
      </w:r>
      <w:r>
        <w:rPr>
          <w:rFonts w:ascii="Calibri Light" w:hAnsi="Calibri Light"/>
          <w:i w:val="1"/>
          <w:color w:themeColor="text2" w:themeShade="80" w:val="0F243E"/>
          <w:sz w:val="24"/>
        </w:rPr>
        <w:t xml:space="preserve"> существования нашими клиентами стали более </w:t>
      </w:r>
      <w:r>
        <w:rPr>
          <w:rFonts w:ascii="Calibri Light" w:hAnsi="Calibri Light"/>
          <w:i w:val="1"/>
          <w:color w:themeColor="text2" w:themeShade="80" w:val="0F243E"/>
          <w:sz w:val="24"/>
        </w:rPr>
        <w:t>120</w:t>
      </w:r>
      <w:r>
        <w:rPr>
          <w:rFonts w:ascii="Calibri Light" w:hAnsi="Calibri Light"/>
          <w:i w:val="1"/>
          <w:color w:themeColor="text2" w:themeShade="80" w:val="0F243E"/>
          <w:sz w:val="24"/>
        </w:rPr>
        <w:t xml:space="preserve"> организаций из различных сфер бизнеса, среди которых:</w:t>
      </w:r>
    </w:p>
    <w:p w14:paraId="3F000000">
      <w:pPr>
        <w:ind w:firstLine="708" w:right="284"/>
        <w:jc w:val="both"/>
        <w:rPr>
          <w:rFonts w:ascii="Calibri Light" w:hAnsi="Calibri Light"/>
          <w:i w:val="1"/>
          <w:color w:themeColor="text2" w:themeShade="80" w:val="0F243E"/>
          <w:sz w:val="24"/>
        </w:rPr>
      </w:pPr>
    </w:p>
    <w:p w14:paraId="40000000">
      <w:pPr>
        <w:ind w:right="284"/>
        <w:jc w:val="both"/>
        <w:rPr>
          <w:rFonts w:ascii="Arial" w:hAnsi="Arial"/>
          <w:color w:themeColor="text2" w:themeShade="80" w:val="0F243E"/>
          <w:sz w:val="24"/>
        </w:rPr>
      </w:pPr>
      <w:r>
        <w:rPr>
          <w:rFonts w:ascii="Arial" w:hAnsi="Arial"/>
          <w:color w:themeColor="text2" w:themeShade="80" w:val="0F243E"/>
          <w:sz w:val="24"/>
        </w:rPr>
        <w:drawing>
          <wp:inline>
            <wp:extent cx="6499860" cy="1021080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99860" cy="10210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1000000">
      <w:pPr>
        <w:tabs>
          <w:tab w:leader="none" w:pos="9360" w:val="left"/>
        </w:tabs>
        <w:ind/>
        <w:jc w:val="center"/>
        <w:rPr>
          <w:rFonts w:ascii="Calibri Light" w:hAnsi="Calibri Light"/>
          <w:b w:val="1"/>
          <w:i w:val="1"/>
          <w:color w:themeColor="text2" w:themeShade="80" w:val="0F243E"/>
          <w:sz w:val="24"/>
        </w:rPr>
      </w:pPr>
    </w:p>
    <w:p w14:paraId="42000000">
      <w:pPr>
        <w:tabs>
          <w:tab w:leader="none" w:pos="9360" w:val="left"/>
        </w:tabs>
        <w:ind/>
        <w:jc w:val="center"/>
        <w:rPr>
          <w:rFonts w:ascii="Calibri Light" w:hAnsi="Calibri Light"/>
          <w:b w:val="1"/>
          <w:i w:val="1"/>
          <w:color w:themeColor="text2" w:themeShade="80" w:val="0F243E"/>
          <w:sz w:val="24"/>
        </w:rPr>
      </w:pP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 xml:space="preserve">Уверены, что, став нашим клиентом, </w:t>
      </w: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>В</w:t>
      </w: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 xml:space="preserve">ы </w:t>
      </w: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 xml:space="preserve">сможете </w:t>
      </w: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>обре</w:t>
      </w: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>сти</w:t>
      </w: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 xml:space="preserve"> в лице нашей компании </w:t>
      </w:r>
    </w:p>
    <w:p w14:paraId="43000000">
      <w:pPr>
        <w:tabs>
          <w:tab w:leader="none" w:pos="9360" w:val="left"/>
        </w:tabs>
        <w:ind/>
        <w:jc w:val="center"/>
        <w:rPr>
          <w:rFonts w:ascii="Calibri Light" w:hAnsi="Calibri Light"/>
          <w:color w:themeColor="text2" w:themeShade="80" w:val="0F243E"/>
          <w:sz w:val="24"/>
        </w:rPr>
      </w:pPr>
      <w:r>
        <w:rPr>
          <w:rFonts w:ascii="Calibri Light" w:hAnsi="Calibri Light"/>
          <w:b w:val="1"/>
          <w:i w:val="1"/>
          <w:color w:themeColor="text2" w:themeShade="80" w:val="0F243E"/>
          <w:sz w:val="24"/>
        </w:rPr>
        <w:t>надежного и сильного партнера!</w:t>
      </w:r>
    </w:p>
    <w:p w14:paraId="44000000">
      <w:pPr>
        <w:spacing w:line="0" w:lineRule="atLeast"/>
        <w:ind/>
        <w:rPr>
          <w:color w:val="00B050"/>
          <w:sz w:val="24"/>
        </w:rPr>
      </w:pPr>
    </w:p>
    <w:p w14:paraId="45000000">
      <w:pPr>
        <w:rPr>
          <w:color w:val="00B050"/>
        </w:rPr>
      </w:pPr>
    </w:p>
    <w:p w14:paraId="46000000">
      <w:pPr>
        <w:rPr>
          <w:color w:val="00B050"/>
        </w:rPr>
      </w:pPr>
      <w:r>
        <w:t xml:space="preserve">               </w:t>
      </w:r>
    </w:p>
    <w:p w14:paraId="47000000">
      <w:pPr>
        <w:rPr>
          <w:color w:val="00B050"/>
        </w:rPr>
      </w:pPr>
    </w:p>
    <w:p w14:paraId="48000000">
      <w:pPr>
        <w:rPr>
          <w:color w:val="00B050"/>
        </w:rPr>
      </w:pPr>
    </w:p>
    <w:p w14:paraId="49000000">
      <w:pPr>
        <w:rPr>
          <w:color w:val="00B050"/>
        </w:rPr>
      </w:pPr>
    </w:p>
    <w:p w14:paraId="4A000000">
      <w:pPr>
        <w:rPr>
          <w:color w:val="00B050"/>
        </w:rPr>
      </w:pPr>
    </w:p>
    <w:p w14:paraId="4B000000">
      <w:pPr>
        <w:rPr>
          <w:color w:val="00B050"/>
        </w:rPr>
      </w:pPr>
    </w:p>
    <w:p w14:paraId="4C000000">
      <w:pPr>
        <w:pStyle w:val="Style_3"/>
      </w:pPr>
      <w:r>
        <w:drawing>
          <wp:inline>
            <wp:extent cx="6736080" cy="381000"/>
            <wp:docPr id="8" name="Picture 8"/>
            <a:graphic>
              <a:graphicData uri="http://schemas.openxmlformats.org/drawingml/2006/picture">
                <pic:pic>
                  <pic:nvPicPr>
                    <pic:cNvPr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73608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w="11906"/>
      <w:pgMar w:bottom="227" w:footer="709" w:gutter="0" w:header="709" w:left="720" w:right="567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heading 7"/>
    <w:link w:val="Style_7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7_ch" w:type="character">
    <w:name w:val="heading 7"/>
    <w:link w:val="Style_7"/>
    <w:rPr>
      <w:rFonts w:asciiTheme="majorAscii" w:hAnsiTheme="majorHAnsi"/>
      <w:i w:val="1"/>
      <w:color w:themeColor="text1" w:themeTint="BF" w:val="404040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Intense Reference"/>
    <w:link w:val="Style_9_ch"/>
    <w:rPr>
      <w:b w:val="1"/>
      <w:smallCaps w:val="1"/>
      <w:color w:themeColor="accent2" w:val="C0504D"/>
      <w:spacing w:val="5"/>
      <w:u w:val="single"/>
    </w:rPr>
  </w:style>
  <w:style w:styleId="Style_9_ch" w:type="character">
    <w:name w:val="Intense Reference"/>
    <w:link w:val="Style_9"/>
    <w:rPr>
      <w:b w:val="1"/>
      <w:smallCaps w:val="1"/>
      <w:color w:themeColor="accent2" w:val="C0504D"/>
      <w:spacing w:val="5"/>
      <w:u w:val="single"/>
    </w:rPr>
  </w:style>
  <w:style w:styleId="Style_10" w:type="paragraph">
    <w:name w:val="No Spacing"/>
    <w:link w:val="Style_10_ch"/>
    <w:pPr>
      <w:spacing w:after="0" w:line="240" w:lineRule="auto"/>
      <w:ind/>
    </w:pPr>
  </w:style>
  <w:style w:styleId="Style_10_ch" w:type="character">
    <w:name w:val="No Spacing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Emphasis"/>
    <w:link w:val="Style_12_ch"/>
    <w:rPr>
      <w:i w:val="1"/>
    </w:rPr>
  </w:style>
  <w:style w:styleId="Style_12_ch" w:type="character">
    <w:name w:val="Emphasis"/>
    <w:link w:val="Style_12"/>
    <w:rPr>
      <w:i w:val="1"/>
    </w:rPr>
  </w:style>
  <w:style w:styleId="Style_13" w:type="paragraph">
    <w:name w:val="heading 3"/>
    <w:link w:val="Style_13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Book Title"/>
    <w:link w:val="Style_14_ch"/>
    <w:rPr>
      <w:b w:val="1"/>
      <w:smallCaps w:val="1"/>
      <w:spacing w:val="5"/>
    </w:rPr>
  </w:style>
  <w:style w:styleId="Style_14_ch" w:type="character">
    <w:name w:val="Book Title"/>
    <w:link w:val="Style_14"/>
    <w:rPr>
      <w:b w:val="1"/>
      <w:smallCaps w:val="1"/>
      <w:spacing w:val="5"/>
    </w:rPr>
  </w:style>
  <w:style w:styleId="Style_15" w:type="paragraph">
    <w:name w:val="Footer"/>
    <w:link w:val="Style_15_ch"/>
    <w:pPr>
      <w:spacing w:after="0" w:line="240" w:lineRule="auto"/>
      <w:ind/>
    </w:pPr>
  </w:style>
  <w:style w:styleId="Style_15_ch" w:type="character">
    <w:name w:val="Footer"/>
    <w:link w:val="Style_15"/>
  </w:style>
  <w:style w:styleId="Style_16" w:type="paragraph">
    <w:name w:val="heading 9"/>
    <w:link w:val="Style_16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6_ch" w:type="character">
    <w:name w:val="heading 9"/>
    <w:link w:val="Style_16"/>
    <w:rPr>
      <w:rFonts w:asciiTheme="majorAscii" w:hAnsiTheme="majorHAnsi"/>
      <w:i w:val="1"/>
      <w:color w:themeColor="text1" w:themeTint="BF" w:val="404040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Caption"/>
    <w:link w:val="Style_18_ch"/>
    <w:pPr>
      <w:spacing w:after="200" w:line="240" w:lineRule="auto"/>
      <w:ind/>
    </w:pPr>
    <w:rPr>
      <w:i w:val="1"/>
      <w:color w:themeColor="text2" w:val="1F497D"/>
      <w:sz w:val="18"/>
    </w:rPr>
  </w:style>
  <w:style w:styleId="Style_18_ch" w:type="character">
    <w:name w:val="Caption"/>
    <w:link w:val="Style_18"/>
    <w:rPr>
      <w:i w:val="1"/>
      <w:color w:themeColor="text2" w:val="1F497D"/>
      <w:sz w:val="18"/>
    </w:rPr>
  </w:style>
  <w:style w:styleId="Style_19" w:type="paragraph">
    <w:name w:val="Intense Emphasis"/>
    <w:link w:val="Style_19_ch"/>
    <w:rPr>
      <w:b w:val="1"/>
      <w:i w:val="1"/>
      <w:color w:themeColor="accent1" w:val="4F81BD"/>
    </w:rPr>
  </w:style>
  <w:style w:styleId="Style_19_ch" w:type="character">
    <w:name w:val="Intense Emphasis"/>
    <w:link w:val="Style_19"/>
    <w:rPr>
      <w:b w:val="1"/>
      <w:i w:val="1"/>
      <w:color w:themeColor="accent1" w:val="4F81BD"/>
    </w:rPr>
  </w:style>
  <w:style w:styleId="Style_20" w:type="paragraph">
    <w:name w:val="toc 3"/>
    <w:next w:val="Style_4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Subtle Emphasis"/>
    <w:link w:val="Style_21_ch"/>
    <w:rPr>
      <w:i w:val="1"/>
      <w:color w:themeColor="text1" w:themeTint="7F" w:val="808080"/>
    </w:rPr>
  </w:style>
  <w:style w:styleId="Style_21_ch" w:type="character">
    <w:name w:val="Subtle Emphasis"/>
    <w:link w:val="Style_21"/>
    <w:rPr>
      <w:i w:val="1"/>
      <w:color w:themeColor="text1" w:themeTint="7F" w:val="808080"/>
    </w:rPr>
  </w:style>
  <w:style w:styleId="Style_22" w:type="paragraph">
    <w:name w:val="Quote Char"/>
    <w:link w:val="Style_22_ch"/>
    <w:rPr>
      <w:i w:val="1"/>
      <w:color w:themeColor="text1" w:val="000000"/>
    </w:rPr>
  </w:style>
  <w:style w:styleId="Style_22_ch" w:type="character">
    <w:name w:val="Quote Char"/>
    <w:link w:val="Style_22"/>
    <w:rPr>
      <w:i w:val="1"/>
      <w:color w:themeColor="text1" w:val="000000"/>
    </w:rPr>
  </w:style>
  <w:style w:styleId="Style_23" w:type="paragraph">
    <w:name w:val="heading 5"/>
    <w:link w:val="Style_23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3F61"/>
    </w:rPr>
  </w:style>
  <w:style w:styleId="Style_23_ch" w:type="character">
    <w:name w:val="heading 5"/>
    <w:link w:val="Style_23"/>
    <w:rPr>
      <w:rFonts w:asciiTheme="majorAscii" w:hAnsiTheme="majorHAnsi"/>
      <w:color w:themeColor="accent1" w:themeShade="7F" w:val="243F61"/>
    </w:rPr>
  </w:style>
  <w:style w:styleId="Style_24" w:type="paragraph">
    <w:name w:val="heading 1"/>
    <w:link w:val="Style_24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24_ch" w:type="character">
    <w:name w:val="heading 1"/>
    <w:link w:val="Style_24"/>
    <w:rPr>
      <w:rFonts w:asciiTheme="majorAscii" w:hAnsiTheme="majorHAnsi"/>
      <w:b w:val="1"/>
      <w:color w:themeColor="accent1" w:themeShade="BF" w:val="366091"/>
      <w:sz w:val="28"/>
    </w:rPr>
  </w:style>
  <w:style w:styleId="Style_2" w:type="paragraph">
    <w:name w:val="Hyperlink"/>
    <w:basedOn w:val="Style_17"/>
    <w:link w:val="Style_2_ch"/>
    <w:rPr>
      <w:color w:themeColor="hyperlink" w:val="0000FF"/>
      <w:u w:val="single"/>
    </w:rPr>
  </w:style>
  <w:style w:styleId="Style_2_ch" w:type="character">
    <w:name w:val="Hyperlink"/>
    <w:basedOn w:val="Style_17_ch"/>
    <w:link w:val="Style_2"/>
    <w:rPr>
      <w:color w:themeColor="hyperlink" w:val="0000FF"/>
      <w:u w:val="single"/>
    </w:rPr>
  </w:style>
  <w:style w:styleId="Style_25" w:type="paragraph">
    <w:name w:val="Footnote"/>
    <w:link w:val="Style_25_ch"/>
    <w:pPr>
      <w:spacing w:after="0" w:line="240" w:lineRule="auto"/>
      <w:ind/>
    </w:pPr>
    <w:rPr>
      <w:sz w:val="20"/>
    </w:rPr>
  </w:style>
  <w:style w:styleId="Style_25_ch" w:type="character">
    <w:name w:val="Footnote"/>
    <w:link w:val="Style_25"/>
    <w:rPr>
      <w:sz w:val="20"/>
    </w:rPr>
  </w:style>
  <w:style w:styleId="Style_26" w:type="paragraph">
    <w:name w:val="heading 8"/>
    <w:link w:val="Style_26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6_ch" w:type="character">
    <w:name w:val="heading 8"/>
    <w:link w:val="Style_26"/>
    <w:rPr>
      <w:rFonts w:asciiTheme="majorAscii" w:hAnsiTheme="majorHAnsi"/>
      <w:color w:themeColor="text1" w:themeTint="BF" w:val="404040"/>
      <w:sz w:val="20"/>
    </w:rPr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toc 1"/>
    <w:next w:val="Style_4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Endnote text"/>
    <w:link w:val="Style_31_ch"/>
    <w:pPr>
      <w:spacing w:after="0" w:line="240" w:lineRule="auto"/>
      <w:ind/>
    </w:pPr>
    <w:rPr>
      <w:sz w:val="20"/>
    </w:rPr>
  </w:style>
  <w:style w:styleId="Style_31_ch" w:type="character">
    <w:name w:val="Endnote text"/>
    <w:link w:val="Style_31"/>
    <w:rPr>
      <w:sz w:val="20"/>
    </w:rPr>
  </w:style>
  <w:style w:styleId="Style_32" w:type="paragraph">
    <w:name w:val="Footnote reference"/>
    <w:link w:val="Style_32_ch"/>
    <w:rPr>
      <w:vertAlign w:val="superscript"/>
    </w:rPr>
  </w:style>
  <w:style w:styleId="Style_32_ch" w:type="character">
    <w:name w:val="Footnote reference"/>
    <w:link w:val="Style_32"/>
    <w:rPr>
      <w:vertAlign w:val="superscript"/>
    </w:rPr>
  </w:style>
  <w:style w:styleId="Style_33" w:type="paragraph">
    <w:name w:val="List Paragraph"/>
    <w:link w:val="Style_33_ch"/>
    <w:pPr>
      <w:ind w:firstLine="0" w:left="720"/>
      <w:contextualSpacing w:val="1"/>
    </w:pPr>
  </w:style>
  <w:style w:styleId="Style_33_ch" w:type="character">
    <w:name w:val="List Paragraph"/>
    <w:link w:val="Style_33"/>
  </w:style>
  <w:style w:styleId="Style_34" w:type="paragraph">
    <w:name w:val="toc 9"/>
    <w:next w:val="Style_4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Header"/>
    <w:link w:val="Style_35_ch"/>
    <w:pPr>
      <w:spacing w:after="0" w:line="240" w:lineRule="auto"/>
      <w:ind/>
    </w:pPr>
  </w:style>
  <w:style w:styleId="Style_35_ch" w:type="character">
    <w:name w:val="Header"/>
    <w:link w:val="Style_35"/>
  </w:style>
  <w:style w:styleId="Style_36" w:type="paragraph">
    <w:name w:val="toc 8"/>
    <w:next w:val="Style_4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7" w:type="paragraph">
    <w:name w:val="Plain Text"/>
    <w:link w:val="Style_37_ch"/>
    <w:pPr>
      <w:spacing w:after="0" w:line="240" w:lineRule="auto"/>
      <w:ind/>
    </w:pPr>
    <w:rPr>
      <w:rFonts w:ascii="Courier New" w:hAnsi="Courier New"/>
      <w:sz w:val="21"/>
    </w:rPr>
  </w:style>
  <w:style w:styleId="Style_37_ch" w:type="character">
    <w:name w:val="Plain Text"/>
    <w:link w:val="Style_37"/>
    <w:rPr>
      <w:rFonts w:ascii="Courier New" w:hAnsi="Courier New"/>
      <w:sz w:val="21"/>
    </w:rPr>
  </w:style>
  <w:style w:styleId="Style_38" w:type="paragraph">
    <w:name w:val="Strong"/>
    <w:basedOn w:val="Style_17"/>
    <w:link w:val="Style_38_ch"/>
    <w:rPr>
      <w:b w:val="1"/>
    </w:rPr>
  </w:style>
  <w:style w:styleId="Style_38_ch" w:type="character">
    <w:name w:val="Strong"/>
    <w:basedOn w:val="Style_17_ch"/>
    <w:link w:val="Style_38"/>
    <w:rPr>
      <w:b w:val="1"/>
    </w:rPr>
  </w:style>
  <w:style w:styleId="Style_39" w:type="paragraph">
    <w:name w:val="toc 5"/>
    <w:next w:val="Style_4"/>
    <w:link w:val="Style_39_ch"/>
    <w:uiPriority w:val="39"/>
    <w:pPr>
      <w:ind w:firstLine="0" w:left="800"/>
    </w:pPr>
  </w:style>
  <w:style w:styleId="Style_39_ch" w:type="character">
    <w:name w:val="toc 5"/>
    <w:link w:val="Style_39"/>
  </w:style>
  <w:style w:styleId="Style_40" w:type="paragraph">
    <w:name w:val="Subtle Reference"/>
    <w:link w:val="Style_40_ch"/>
    <w:rPr>
      <w:smallCaps w:val="1"/>
      <w:color w:themeColor="accent2" w:val="C0504D"/>
      <w:u w:val="single"/>
    </w:rPr>
  </w:style>
  <w:style w:styleId="Style_40_ch" w:type="character">
    <w:name w:val="Subtle Reference"/>
    <w:link w:val="Style_40"/>
    <w:rPr>
      <w:smallCaps w:val="1"/>
      <w:color w:themeColor="accent2" w:val="C0504D"/>
      <w:u w:val="single"/>
    </w:rPr>
  </w:style>
  <w:style w:styleId="Style_41" w:type="paragraph">
    <w:name w:val="Intense Quote"/>
    <w:link w:val="Style_41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41_ch" w:type="character">
    <w:name w:val="Intense Quote"/>
    <w:link w:val="Style_41"/>
    <w:rPr>
      <w:b w:val="1"/>
      <w:i w:val="1"/>
      <w:color w:themeColor="accent1" w:val="4F81BD"/>
    </w:rPr>
  </w:style>
  <w:style w:styleId="Style_42" w:type="paragraph">
    <w:name w:val="Subtitle"/>
    <w:link w:val="Style_42_ch"/>
    <w:uiPriority w:val="11"/>
    <w:qFormat/>
    <w:rPr>
      <w:rFonts w:asciiTheme="majorAscii" w:hAnsiTheme="majorHAnsi"/>
      <w:i w:val="1"/>
      <w:color w:themeColor="accent1" w:val="4F81BD"/>
      <w:spacing w:val="15"/>
      <w:sz w:val="24"/>
    </w:rPr>
  </w:style>
  <w:style w:styleId="Style_42_ch" w:type="character">
    <w:name w:val="Subtitle"/>
    <w:link w:val="Style_42"/>
    <w:rPr>
      <w:rFonts w:asciiTheme="majorAscii" w:hAnsiTheme="majorHAnsi"/>
      <w:i w:val="1"/>
      <w:color w:themeColor="accent1" w:val="4F81BD"/>
      <w:spacing w:val="15"/>
      <w:sz w:val="24"/>
    </w:rPr>
  </w:style>
  <w:style w:styleId="Style_3" w:type="paragraph">
    <w:name w:val="Quote"/>
    <w:basedOn w:val="Style_4"/>
    <w:next w:val="Style_4"/>
    <w:link w:val="Style_3_ch"/>
    <w:rPr>
      <w:i w:val="1"/>
      <w:color w:themeColor="text1" w:val="000000"/>
    </w:rPr>
  </w:style>
  <w:style w:styleId="Style_3_ch" w:type="character">
    <w:name w:val="Quote"/>
    <w:basedOn w:val="Style_4_ch"/>
    <w:link w:val="Style_3"/>
    <w:rPr>
      <w:i w:val="1"/>
      <w:color w:themeColor="text1" w:val="000000"/>
    </w:rPr>
  </w:style>
  <w:style w:styleId="Style_43" w:type="paragraph">
    <w:name w:val="toc 10"/>
    <w:next w:val="Style_4"/>
    <w:link w:val="Style_43_ch"/>
    <w:uiPriority w:val="39"/>
    <w:pPr>
      <w:ind w:firstLine="0" w:left="1800"/>
    </w:pPr>
  </w:style>
  <w:style w:styleId="Style_43_ch" w:type="character">
    <w:name w:val="toc 10"/>
    <w:link w:val="Style_43"/>
  </w:style>
  <w:style w:styleId="Style_44" w:type="paragraph">
    <w:name w:val="Title"/>
    <w:link w:val="Style_44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44_ch" w:type="character">
    <w:name w:val="Title"/>
    <w:link w:val="Style_44"/>
    <w:rPr>
      <w:rFonts w:asciiTheme="majorAscii" w:hAnsiTheme="majorHAnsi"/>
      <w:color w:themeColor="text2" w:themeShade="BF" w:val="17365D"/>
      <w:spacing w:val="5"/>
      <w:sz w:val="52"/>
    </w:rPr>
  </w:style>
  <w:style w:styleId="Style_45" w:type="paragraph">
    <w:name w:val="heading 4"/>
    <w:link w:val="Style_45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45_ch" w:type="character">
    <w:name w:val="heading 4"/>
    <w:link w:val="Style_45"/>
    <w:rPr>
      <w:rFonts w:asciiTheme="majorAscii" w:hAnsiTheme="majorHAnsi"/>
      <w:b w:val="1"/>
      <w:i w:val="1"/>
      <w:color w:themeColor="accent1" w:val="4F81BD"/>
    </w:rPr>
  </w:style>
  <w:style w:styleId="Style_46" w:type="paragraph">
    <w:name w:val="heading 2"/>
    <w:link w:val="Style_46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6_ch" w:type="character">
    <w:name w:val="heading 2"/>
    <w:link w:val="Style_46"/>
    <w:rPr>
      <w:rFonts w:asciiTheme="majorAscii" w:hAnsiTheme="majorHAnsi"/>
      <w:b w:val="1"/>
      <w:color w:themeColor="accent1" w:val="4F81BD"/>
      <w:sz w:val="26"/>
    </w:rPr>
  </w:style>
  <w:style w:styleId="Style_47" w:type="paragraph">
    <w:name w:val="heading 6"/>
    <w:link w:val="Style_47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3F61"/>
    </w:rPr>
  </w:style>
  <w:style w:styleId="Style_47_ch" w:type="character">
    <w:name w:val="heading 6"/>
    <w:link w:val="Style_47"/>
    <w:rPr>
      <w:rFonts w:asciiTheme="majorAscii" w:hAnsiTheme="majorHAnsi"/>
      <w:i w:val="1"/>
      <w:color w:themeColor="accent1" w:themeShade="7F" w:val="243F61"/>
    </w:r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2024-02-02T07:19:37Z</dcterms:modified>
</cp:coreProperties>
</file>