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ind w:left="0" w:right="0" w:hanging="0"/>
        <w:jc w:val="both"/>
        <w:rPr/>
      </w:pPr>
      <w:r>
        <w:rPr>
          <w:sz w:val="24"/>
          <w:szCs w:val="24"/>
        </w:rPr>
        <w:t xml:space="preserve">     </w:t>
      </w:r>
    </w:p>
    <w:p>
      <w:pPr>
        <w:pStyle w:val="Normal"/>
        <w:widowControl/>
        <w:bidi w:val="0"/>
        <w:ind w:left="0" w:right="0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bidi w:val="0"/>
        <w:ind w:left="0" w:right="0" w:hanging="0"/>
        <w:jc w:val="both"/>
        <w:rPr/>
      </w:pPr>
      <w:r>
        <w:rPr>
          <w:b/>
          <w:bCs/>
          <w:sz w:val="24"/>
          <w:szCs w:val="24"/>
        </w:rPr>
        <w:t xml:space="preserve">                                                   </w:t>
      </w:r>
      <w:r>
        <w:rPr>
          <w:b/>
          <w:bCs/>
          <w:sz w:val="24"/>
          <w:szCs w:val="24"/>
        </w:rPr>
        <w:t xml:space="preserve">КОММЕРЧЕСКОЕ ПРЕДЛОЖЕНИЕ </w:t>
      </w:r>
    </w:p>
    <w:p>
      <w:pPr>
        <w:pStyle w:val="NoSpacing"/>
        <w:widowControl/>
        <w:ind w:left="0" w:right="0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</w:t>
      </w:r>
      <w:r>
        <w:rPr>
          <w:b/>
          <w:bCs/>
          <w:sz w:val="24"/>
          <w:szCs w:val="24"/>
        </w:rPr>
        <w:t>на поставку вторичной гранулы ПНД и ПП</w:t>
      </w:r>
    </w:p>
    <w:p>
      <w:pPr>
        <w:pStyle w:val="NoSpacing"/>
        <w:widowControl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widowControl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widowControl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Наша компания предлагает рассмотреть возможность поставки на постоянной основе в ваш адрес вторичной гранулы  полиэтилена (ПНД и ПВД). Используя нашу вторичную гранулу (возможно с индивидуально подобранными рецептурами), Вы минимизируете расходы своего производства, сделаете его более рентабельным и повысите конкурентоспособность вашей продукции по сравнению с изделиями, произведенными из первичных материалов. Ежемесячные объемы поставок: до 150-200 т по каждой позиции. </w:t>
      </w:r>
    </w:p>
    <w:p>
      <w:pPr>
        <w:pStyle w:val="NoSpacing"/>
        <w:widowControl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widowControl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92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0"/>
        <w:gridCol w:w="1342"/>
        <w:gridCol w:w="1152"/>
        <w:gridCol w:w="1151"/>
        <w:gridCol w:w="1036"/>
        <w:gridCol w:w="1763"/>
        <w:gridCol w:w="1722"/>
      </w:tblGrid>
      <w:tr>
        <w:trPr/>
        <w:tc>
          <w:tcPr>
            <w:tcW w:w="3102" w:type="dxa"/>
            <w:gridSpan w:val="2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Описанте гранулы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Показатель текучести расплава, в пределах (+-10%) г/10 мин.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г/см</w:t>
            </w:r>
            <w:r>
              <w:rPr>
                <w:rFonts w:eastAsia="Verdana" w:cs="Noto Sans Devanagari"/>
                <w:sz w:val="22"/>
                <w:szCs w:val="22"/>
              </w:rPr>
              <w:t>³</w:t>
            </w:r>
          </w:p>
        </w:tc>
        <w:tc>
          <w:tcPr>
            <w:tcW w:w="1036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Исходное сырье</w:t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чего подходит</w:t>
            </w:r>
          </w:p>
        </w:tc>
        <w:tc>
          <w:tcPr>
            <w:tcW w:w="1722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Цена, руб./кг с НДС, самовывоз</w:t>
            </w:r>
          </w:p>
        </w:tc>
      </w:tr>
      <w:tr>
        <w:trPr>
          <w:trHeight w:val="2706" w:hRule="atLeast"/>
        </w:trPr>
        <w:tc>
          <w:tcPr>
            <w:tcW w:w="1760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74295</wp:posOffset>
                  </wp:positionV>
                  <wp:extent cx="1026795" cy="981710"/>
                  <wp:effectExtent l="0" t="0" r="0" b="0"/>
                  <wp:wrapSquare wrapText="largest"/>
                  <wp:docPr id="1" name="Изображение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981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rPr>
                <w:rFonts w:ascii="Times New Roman" w:hAnsi="Times New Roman" w:eastAsia="Times New Roman" w:cs="Times New Roman"/>
                <w:b/>
                <w:b/>
                <w:sz w:val="3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0"/>
                <w:lang w:eastAsia="ru-RU"/>
              </w:rPr>
              <w:t>ПНД 276 вторичный гранулированный, неокрашенный, цвет серый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0"/>
                <w:lang w:eastAsia="ru-RU"/>
              </w:rPr>
              <w:t>(экструзия, выдув)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1-2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0.92-0.97</w:t>
            </w:r>
          </w:p>
        </w:tc>
        <w:tc>
          <w:tcPr>
            <w:tcW w:w="1036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Производственные отходы </w:t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Данное сырье отлично подходит для производства трубы, гемембраны, ленты, листа, георешетки и др.</w:t>
            </w:r>
          </w:p>
        </w:tc>
        <w:tc>
          <w:tcPr>
            <w:tcW w:w="1722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>115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06" w:hRule="atLeast"/>
        </w:trPr>
        <w:tc>
          <w:tcPr>
            <w:tcW w:w="1760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113790" cy="1050925"/>
                  <wp:effectExtent l="0" t="0" r="0" b="0"/>
                  <wp:wrapSquare wrapText="largest"/>
                  <wp:docPr id="2" name="Изображение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105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276 вторичный гранулированный, неокрашенный,серый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(экструзия, выдув)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0.7-1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0.92-0.97</w:t>
            </w:r>
          </w:p>
        </w:tc>
        <w:tc>
          <w:tcPr>
            <w:tcW w:w="1036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Производственные отходы (литники)</w:t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Данное сырье отлично подходит для производства методом экструзии, выдува, трубы, гемембраны, ленты, листа, георешетки и др.</w:t>
            </w:r>
          </w:p>
        </w:tc>
        <w:tc>
          <w:tcPr>
            <w:tcW w:w="1722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>120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06" w:hRule="atLeast"/>
        </w:trPr>
        <w:tc>
          <w:tcPr>
            <w:tcW w:w="1760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52705</wp:posOffset>
                  </wp:positionV>
                  <wp:extent cx="1063625" cy="1464945"/>
                  <wp:effectExtent l="0" t="0" r="0" b="0"/>
                  <wp:wrapSquare wrapText="largest"/>
                  <wp:docPr id="3" name="Изображение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ПВД, гранулированный,темный. (литье, экструзия)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0, 7- 0,8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0,94-0,98 </w:t>
            </w:r>
          </w:p>
        </w:tc>
        <w:tc>
          <w:tcPr>
            <w:tcW w:w="1036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Отходы пленки</w:t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Отлично подходит для производства методом экструзии и литья</w:t>
            </w:r>
          </w:p>
        </w:tc>
        <w:tc>
          <w:tcPr>
            <w:tcW w:w="1722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>80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Spacing"/>
        <w:widowControl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widowControl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ind w:left="0" w:right="0" w:hanging="0"/>
        <w:jc w:val="both"/>
        <w:rPr>
          <w:rFonts w:cs="Times New Roman"/>
          <w:b w:val="false"/>
          <w:b w:val="false"/>
          <w:i w:val="false"/>
          <w:i w:val="false"/>
          <w:caps w:val="false"/>
          <w:smallCaps w:val="false"/>
          <w:color w:val="2C2D2E"/>
          <w:spacing w:val="0"/>
          <w:sz w:val="20"/>
          <w:szCs w:val="20"/>
        </w:rPr>
      </w:pPr>
      <w:r>
        <w:rPr>
          <w:rFonts w:cs="Times New Roman"/>
          <w:b w:val="false"/>
          <w:i w:val="false"/>
          <w:caps w:val="false"/>
          <w:smallCaps w:val="false"/>
          <w:color w:val="2C2D2E"/>
          <w:spacing w:val="0"/>
          <w:sz w:val="20"/>
          <w:szCs w:val="20"/>
        </w:rPr>
        <w:t xml:space="preserve">С Уважением к Вам,  менеджер по снабжению и сбыта </w:t>
      </w:r>
    </w:p>
    <w:p>
      <w:pPr>
        <w:pStyle w:val="Normal"/>
        <w:widowControl/>
        <w:bidi w:val="0"/>
        <w:ind w:left="0" w:right="0" w:hanging="0"/>
        <w:jc w:val="both"/>
        <w:rPr>
          <w:b w:val="false"/>
          <w:b w:val="false"/>
          <w:i w:val="false"/>
          <w:i w:val="false"/>
          <w:caps w:val="false"/>
          <w:smallCaps w:val="false"/>
          <w:color w:val="2C2D2E"/>
          <w:spacing w:val="0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2C2D2E"/>
          <w:spacing w:val="0"/>
          <w:sz w:val="20"/>
          <w:szCs w:val="20"/>
        </w:rPr>
        <w:t>Сенькина Кристина</w:t>
      </w:r>
    </w:p>
    <w:p>
      <w:pPr>
        <w:pStyle w:val="Normal"/>
        <w:widowControl/>
        <w:bidi w:val="0"/>
        <w:ind w:left="0" w:right="0" w:hanging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Рабочий телефон 89623739992</w:t>
      </w:r>
    </w:p>
    <w:p>
      <w:pPr>
        <w:pStyle w:val="NoSpacing"/>
        <w:widowControl/>
        <w:ind w:left="0" w:right="0" w:hanging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lang w:val="en-US" w:eastAsia="ru-RU"/>
        </w:rPr>
        <w:t>E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lang w:eastAsia="ru-RU"/>
        </w:rPr>
        <w:t>-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lang w:val="en-US" w:eastAsia="ru-RU"/>
        </w:rPr>
        <w:t xml:space="preserve">mail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lang w:eastAsia="ru-RU"/>
        </w:rPr>
        <w:t>89623739992@mail.ru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widowControl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/>
      </w:pPr>
      <w:r>
        <w:rPr/>
      </w:r>
    </w:p>
    <w:sectPr>
      <w:headerReference w:type="default" r:id="rId5"/>
      <w:type w:val="nextPage"/>
      <w:pgSz w:w="12240" w:h="15840"/>
      <w:pgMar w:left="1134" w:right="1134" w:header="136" w:top="2400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bidi w:val="0"/>
      <w:jc w:val="left"/>
      <w:rPr/>
    </w:pP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2207895</wp:posOffset>
              </wp:positionH>
              <wp:positionV relativeFrom="paragraph">
                <wp:posOffset>508635</wp:posOffset>
              </wp:positionV>
              <wp:extent cx="22225" cy="1270"/>
              <wp:effectExtent l="0" t="0" r="0" b="0"/>
              <wp:wrapNone/>
              <wp:docPr id="4" name="Фигура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1600" cy="0"/>
                      </a:xfrm>
                      <a:prstGeom prst="line">
                        <a:avLst/>
                      </a:prstGeom>
                      <a:ln w="0"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3.85pt,40.05pt" to="175.5pt,40.05pt" ID="Фигура1_0" stroked="t" style="position:absolute;flip:x">
              <v:stroke color="#3465a4" joinstyle="round" endcap="flat"/>
              <v:fill o:detectmouseclick="t" on="false"/>
            </v:line>
          </w:pict>
        </mc:Fallback>
      </mc:AlternateContent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384810</wp:posOffset>
          </wp:positionH>
          <wp:positionV relativeFrom="paragraph">
            <wp:posOffset>-187960</wp:posOffset>
          </wp:positionV>
          <wp:extent cx="1178560" cy="1050290"/>
          <wp:effectExtent l="0" t="0" r="0" b="0"/>
          <wp:wrapSquare wrapText="largest"/>
          <wp:docPr id="5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1050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/>
        <w:b/>
        <w:sz w:val="28"/>
        <w:szCs w:val="28"/>
      </w:rPr>
      <w:t xml:space="preserve">                                                                                                      </w:t>
    </w:r>
    <w:r>
      <w:rPr>
        <w:rFonts w:cs="Times New Roman"/>
        <w:b/>
        <w:sz w:val="16"/>
        <w:szCs w:val="16"/>
      </w:rPr>
      <w:t xml:space="preserve"> </w:t>
    </w:r>
    <w:r>
      <w:rPr>
        <w:b/>
        <w:sz w:val="16"/>
        <w:szCs w:val="16"/>
      </w:rPr>
      <w:t>ООО «ДПЛ Полимер»</w:t>
    </w:r>
    <w:r>
      <w:rPr>
        <w:sz w:val="16"/>
        <w:szCs w:val="16"/>
        <w:lang w:eastAsia="ru-RU"/>
      </w:rPr>
      <w:t xml:space="preserve"> </w:t>
    </w:r>
  </w:p>
  <w:p>
    <w:pPr>
      <w:pStyle w:val="Normal"/>
      <w:tabs>
        <w:tab w:val="clear" w:pos="709"/>
        <w:tab w:val="left" w:pos="3731" w:leader="none"/>
      </w:tabs>
      <w:bidi w:val="0"/>
      <w:jc w:val="lef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</w:t>
    </w:r>
    <w:r>
      <w:rPr>
        <w:sz w:val="16"/>
        <w:szCs w:val="16"/>
      </w:rPr>
      <w:t>249130 Калужская область, Перемышльский район,</w:t>
    </w:r>
  </w:p>
  <w:p>
    <w:pPr>
      <w:pStyle w:val="Normal"/>
      <w:tabs>
        <w:tab w:val="clear" w:pos="709"/>
        <w:tab w:val="left" w:pos="3731" w:leader="none"/>
      </w:tabs>
      <w:bidi w:val="0"/>
      <w:jc w:val="lef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</w:t>
    </w:r>
    <w:r>
      <w:rPr>
        <w:sz w:val="16"/>
        <w:szCs w:val="16"/>
      </w:rPr>
      <w:t>с.Перемышль, ул.Генерла Трубникова, д.13 стр.9</w:t>
    </w:r>
  </w:p>
  <w:p>
    <w:pPr>
      <w:pStyle w:val="Normal"/>
      <w:tabs>
        <w:tab w:val="clear" w:pos="709"/>
        <w:tab w:val="left" w:pos="3731" w:leader="none"/>
      </w:tabs>
      <w:bidi w:val="0"/>
      <w:jc w:val="left"/>
      <w:rPr>
        <w:sz w:val="16"/>
        <w:szCs w:val="16"/>
      </w:rPr>
    </w:pPr>
    <w: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2179955</wp:posOffset>
              </wp:positionH>
              <wp:positionV relativeFrom="paragraph">
                <wp:posOffset>73025</wp:posOffset>
              </wp:positionV>
              <wp:extent cx="1449070" cy="1270"/>
              <wp:effectExtent l="0" t="0" r="0" b="0"/>
              <wp:wrapNone/>
              <wp:docPr id="6" name="Фигур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280" cy="0"/>
                      </a:xfrm>
                      <a:prstGeom prst="line">
                        <a:avLst/>
                      </a:prstGeom>
                      <a:ln w="0"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1.65pt,5.75pt" to="285.65pt,5.75pt" ID="Фигура3" stroked="t" style="position:absolute">
              <v:stroke color="#3465a4" joinstyle="round" endcap="flat"/>
              <v:fill o:detectmouseclick="t" on="false"/>
            </v:line>
          </w:pict>
        </mc:Fallback>
      </mc:AlternateContent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</w:t>
    </w:r>
    <w:r>
      <w:rPr>
        <w:sz w:val="16"/>
        <w:szCs w:val="16"/>
      </w:rPr>
      <w:t>р/с40702810722060000301</w:t>
    </w:r>
  </w:p>
  <w:p>
    <w:pPr>
      <w:pStyle w:val="Normal"/>
      <w:tabs>
        <w:tab w:val="clear" w:pos="709"/>
        <w:tab w:val="left" w:pos="3731" w:leader="none"/>
      </w:tabs>
      <w:bidi w:val="0"/>
      <w:jc w:val="lef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к/с 31810100000000612                                </w:t>
    </w:r>
  </w:p>
  <w:p>
    <w:pPr>
      <w:pStyle w:val="Normal"/>
      <w:tabs>
        <w:tab w:val="clear" w:pos="709"/>
        <w:tab w:val="left" w:pos="3731" w:leader="none"/>
      </w:tabs>
      <w:bidi w:val="0"/>
      <w:jc w:val="lef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</w:t>
    </w:r>
    <w:r>
      <w:rPr>
        <w:sz w:val="16"/>
        <w:szCs w:val="16"/>
      </w:rPr>
      <w:t>в  Отделене № 8608 Сбербанка России г.Калуга</w:t>
    </w:r>
  </w:p>
  <w:p>
    <w:pPr>
      <w:pStyle w:val="Normal"/>
      <w:tabs>
        <w:tab w:val="clear" w:pos="709"/>
        <w:tab w:val="left" w:pos="3731" w:leader="none"/>
      </w:tabs>
      <w:bidi w:val="0"/>
      <w:jc w:val="left"/>
      <w:rPr>
        <w:rFonts w:cs="Times New Roman"/>
        <w:b/>
        <w:b/>
        <w:sz w:val="16"/>
        <w:szCs w:val="16"/>
      </w:rPr>
    </w:pPr>
    <w:r>
      <w:rPr>
        <w:rFonts w:cs="Times New Roman"/>
        <w:b/>
        <w:sz w:val="16"/>
        <w:szCs w:val="16"/>
      </w:rPr>
      <w:t xml:space="preserve">                                                                                                                                                   </w:t>
    </w:r>
    <w:r>
      <w:rPr>
        <w:rFonts w:cs="Times New Roman"/>
        <w:b/>
        <w:sz w:val="16"/>
        <w:szCs w:val="16"/>
      </w:rPr>
      <w:t>тел./факс (48441) 3-23-41</w:t>
    </w:r>
  </w:p>
  <w:p>
    <w:pPr>
      <w:pStyle w:val="NoSpacing"/>
      <w:jc w:val="left"/>
      <w:rPr>
        <w:b w:val="false"/>
        <w:b w:val="false"/>
        <w:i w:val="false"/>
        <w:i w:val="false"/>
        <w:caps w:val="false"/>
        <w:smallCaps w:val="false"/>
        <w:color w:val="000000"/>
        <w:spacing w:val="0"/>
        <w:sz w:val="24"/>
        <w:szCs w:val="24"/>
      </w:rPr>
    </w:pPr>
    <w:r>
      <w:rPr>
        <w:b w:val="false"/>
        <w:i w:val="false"/>
        <w:caps w:val="false"/>
        <w:smallCaps w:val="false"/>
        <w:color w:val="000000"/>
        <w:spacing w:val="0"/>
        <w:sz w:val="24"/>
        <w:szCs w:val="24"/>
      </w:rPr>
    </w:r>
  </w:p>
  <w:p>
    <w:pPr>
      <w:pStyle w:val="NoSpacing"/>
      <w:widowControl/>
      <w:ind w:left="0" w:right="0" w:hanging="0"/>
      <w:jc w:val="both"/>
      <w:rPr>
        <w:b w:val="false"/>
        <w:b w:val="false"/>
        <w:i w:val="false"/>
        <w:i w:val="false"/>
        <w:caps w:val="false"/>
        <w:smallCaps w:val="false"/>
        <w:color w:val="000000"/>
        <w:spacing w:val="0"/>
        <w:sz w:val="24"/>
        <w:szCs w:val="24"/>
      </w:rPr>
    </w:pPr>
    <w:r>
      <w:rPr>
        <w:b w:val="false"/>
        <w:i w:val="false"/>
        <w:caps w:val="false"/>
        <w:smallCaps w:val="false"/>
        <w:color w:val="000000"/>
        <w:spacing w:val="0"/>
        <w:sz w:val="24"/>
        <w:szCs w:val="24"/>
      </w:rPr>
      <w:t xml:space="preserve">                                               </w:t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Verdan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Verdana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Verdan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Verdana" w:cs="Noto Sans Devanagari"/>
      <w:color w:val="auto"/>
      <w:kern w:val="2"/>
      <w:sz w:val="24"/>
      <w:szCs w:val="24"/>
      <w:lang w:val="ru-RU" w:eastAsia="zh-CN" w:bidi="hi-IN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Верхний и нижний колонтитулы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Style21">
    <w:name w:val="Header"/>
    <w:basedOn w:val="Style20"/>
    <w:pPr>
      <w:suppressLineNumbers/>
    </w:pPr>
    <w:rPr/>
  </w:style>
  <w:style w:type="paragraph" w:styleId="Style22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245</TotalTime>
  <Application>LibreOffice/7.0.1.2$Linux_X86_64 LibreOffice_project/00$Build-2</Application>
  <Pages>2</Pages>
  <Words>207</Words>
  <Characters>1453</Characters>
  <CharactersWithSpaces>2893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2022-08-16T11:32:54Z</dcterms:created>
  <dc:creator/>
  <dc:description/>
  <dc:language>ru-RU</dc:language>
  <cp:lastModifiedBy/>
  <cp:lastPrinted>2023-01-30T11:58:21Z</cp:lastPrinted>
  <dcterms:modified xsi:type="dcterms:W3CDTF">2024-07-22T14:58:39Z</dcterms:modified>
  <cp:revision>21</cp:revision>
  <dc:subject/>
  <dc:title/>
</cp:coreProperties>
</file>