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spacing w:after="0" w:line="259" w:lineRule="auto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3932266</wp:posOffset>
                </wp:positionH>
                <wp:positionV relativeFrom="paragraph">
                  <wp:posOffset>519</wp:posOffset>
                </wp:positionV>
                <wp:extent cx="2972689" cy="3048635"/>
                <wp:effectExtent l="0" t="0" r="0" b="0"/>
                <wp:wrapSquare wrapText="bothSides"/>
                <wp:docPr id="1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72689" cy="304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309.63pt;mso-position-horizontal:absolute;mso-position-vertical-relative:text;margin-top:0.04pt;mso-position-vertical:absolute;width:234.07pt;height:240.05pt;mso-wrap-distance-left:9.00pt;mso-wrap-distance-top:0.00pt;mso-wrap-distance-right:9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sz w:val="20"/>
        </w:rPr>
        <w:t xml:space="preserve"> </w:t>
      </w:r>
      <w:r/>
    </w:p>
    <w:p>
      <w:pPr>
        <w:ind w:right="0"/>
        <w:jc w:val="left"/>
        <w:spacing w:after="18" w:line="259" w:lineRule="auto"/>
      </w:pPr>
      <w:r>
        <w:rPr>
          <w:b/>
        </w:rPr>
        <w:t xml:space="preserve">ООО «ДЕТРОИД» (DETROID LTD) </w:t>
      </w:r>
      <w:r/>
    </w:p>
    <w:p>
      <w:pPr>
        <w:ind w:left="201" w:right="-7264"/>
        <w:jc w:val="left"/>
        <w:spacing w:after="27" w:line="259" w:lineRule="auto"/>
      </w:pPr>
      <w:r>
        <w:rPr>
          <w:b/>
          <w:sz w:val="20"/>
        </w:rPr>
        <w:t xml:space="preserve">Юридический и почтовый адрес: </w:t>
      </w:r>
      <w:r/>
    </w:p>
    <w:p>
      <w:pPr>
        <w:ind w:left="201" w:right="-648"/>
        <w:jc w:val="left"/>
        <w:spacing w:after="23" w:line="259" w:lineRule="auto"/>
      </w:pPr>
      <w:r>
        <w:rPr>
          <w:sz w:val="20"/>
        </w:rPr>
        <w:t xml:space="preserve">640011 г. Курган, ул. Достоевского, д.67, оф 304 </w:t>
      </w:r>
      <w:r/>
    </w:p>
    <w:p>
      <w:pPr>
        <w:ind w:left="201" w:right="-648"/>
        <w:jc w:val="left"/>
        <w:spacing w:after="48" w:line="259" w:lineRule="auto"/>
      </w:pPr>
      <w:r>
        <w:rPr>
          <w:b/>
          <w:sz w:val="20"/>
        </w:rPr>
        <w:t xml:space="preserve">ИНН </w:t>
      </w:r>
      <w:r>
        <w:rPr>
          <w:sz w:val="20"/>
        </w:rPr>
        <w:t xml:space="preserve">4510028804, </w:t>
      </w:r>
      <w:r>
        <w:rPr>
          <w:b/>
          <w:sz w:val="20"/>
        </w:rPr>
        <w:t xml:space="preserve">КПП </w:t>
      </w:r>
      <w:r>
        <w:rPr>
          <w:sz w:val="20"/>
        </w:rPr>
        <w:t xml:space="preserve">451001001 </w:t>
      </w:r>
      <w:r/>
    </w:p>
    <w:p>
      <w:pPr>
        <w:ind w:left="201" w:right="-648"/>
        <w:jc w:val="left"/>
        <w:spacing w:after="48" w:line="259" w:lineRule="auto"/>
        <w:rPr>
          <w:sz w:val="20"/>
        </w:rPr>
      </w:pPr>
      <w:r>
        <w:rPr>
          <w:sz w:val="20"/>
        </w:rPr>
        <w:t xml:space="preserve">Генеральный директор: </w:t>
      </w:r>
      <w:r>
        <w:rPr>
          <w:sz w:val="20"/>
          <w:u w:val="single"/>
        </w:rPr>
        <w:t xml:space="preserve">8-922-678-8008</w:t>
      </w:r>
      <w:r>
        <w:rPr>
          <w:sz w:val="20"/>
          <w:u w:val="single"/>
        </w:rPr>
        <w:t xml:space="preserve">,</w:t>
      </w:r>
      <w:r>
        <w:rPr>
          <w:sz w:val="20"/>
        </w:rPr>
        <w:t xml:space="preserve"> </w:t>
      </w:r>
      <w:r>
        <w:rPr>
          <w:sz w:val="20"/>
        </w:rPr>
        <w:t xml:space="preserve">Малоземов</w:t>
      </w:r>
      <w:r>
        <w:rPr>
          <w:sz w:val="20"/>
        </w:rPr>
        <w:t xml:space="preserve"> </w:t>
      </w:r>
      <w:r>
        <w:rPr>
          <w:sz w:val="20"/>
        </w:rPr>
        <w:t xml:space="preserve">Дмитрий Александрович </w:t>
      </w:r>
      <w:r>
        <w:rPr>
          <w:sz w:val="20"/>
        </w:rPr>
      </w:r>
    </w:p>
    <w:p>
      <w:pPr>
        <w:ind w:left="201" w:right="-648"/>
        <w:jc w:val="left"/>
        <w:spacing w:after="48" w:line="259" w:lineRule="auto"/>
      </w:pPr>
      <w:r>
        <w:rPr>
          <w:b/>
          <w:sz w:val="20"/>
          <w:lang w:val="en-US"/>
        </w:rPr>
        <w:t xml:space="preserve">e</w:t>
      </w:r>
      <w:r>
        <w:rPr>
          <w:b/>
          <w:sz w:val="20"/>
        </w:rPr>
        <w:t xml:space="preserve">-</w:t>
      </w:r>
      <w:r>
        <w:rPr>
          <w:b/>
          <w:sz w:val="20"/>
          <w:lang w:val="en-US"/>
        </w:rPr>
        <w:t xml:space="preserve">mail</w:t>
      </w:r>
      <w:r>
        <w:rPr>
          <w:b/>
          <w:sz w:val="20"/>
        </w:rPr>
        <w:t xml:space="preserve">:</w:t>
      </w:r>
      <w:r>
        <w:rPr>
          <w:b/>
          <w:color w:val="0000ff"/>
          <w:sz w:val="20"/>
        </w:rPr>
        <w:t xml:space="preserve"> </w:t>
      </w:r>
      <w:r>
        <w:rPr>
          <w:b/>
          <w:color w:val="0000ff"/>
          <w:sz w:val="20"/>
          <w:lang w:val="en-US"/>
        </w:rPr>
        <w:t xml:space="preserve">zakaz</w:t>
      </w:r>
      <w:r>
        <w:rPr>
          <w:b/>
          <w:color w:val="0000ff"/>
          <w:sz w:val="20"/>
        </w:rPr>
        <w:t xml:space="preserve">@</w:t>
      </w:r>
      <w:r>
        <w:rPr>
          <w:b/>
          <w:color w:val="0000ff"/>
          <w:sz w:val="20"/>
          <w:lang w:val="en-US"/>
        </w:rPr>
        <w:t xml:space="preserve">detroid</w:t>
      </w:r>
      <w:r>
        <w:rPr>
          <w:b/>
          <w:color w:val="0000ff"/>
          <w:sz w:val="20"/>
        </w:rPr>
        <w:t xml:space="preserve">.</w:t>
      </w:r>
      <w:r>
        <w:rPr>
          <w:b/>
          <w:color w:val="0000ff"/>
          <w:sz w:val="20"/>
          <w:lang w:val="en-US"/>
        </w:rPr>
        <w:t xml:space="preserve">ru</w:t>
      </w:r>
      <w:r/>
    </w:p>
    <w:p>
      <w:pPr>
        <w:ind w:left="201" w:right="-7264"/>
        <w:jc w:val="left"/>
        <w:spacing w:after="0" w:line="240" w:lineRule="auto"/>
      </w:pPr>
      <w:r>
        <w:rPr>
          <w:b/>
          <w:sz w:val="20"/>
        </w:rPr>
        <w:t xml:space="preserve">Адреса филиалов: </w:t>
      </w:r>
      <w:r/>
    </w:p>
    <w:p>
      <w:pPr>
        <w:numPr>
          <w:ilvl w:val="0"/>
          <w:numId w:val="1"/>
        </w:numPr>
        <w:ind w:right="-648" w:hanging="108"/>
        <w:jc w:val="left"/>
        <w:spacing w:after="48" w:line="240" w:lineRule="auto"/>
      </w:pPr>
      <w:r>
        <w:rPr>
          <w:sz w:val="20"/>
        </w:rPr>
        <w:t xml:space="preserve">г. Курган, ул. Достоевского 67 оф. 304 </w:t>
      </w:r>
      <w:r/>
    </w:p>
    <w:p>
      <w:pPr>
        <w:numPr>
          <w:ilvl w:val="0"/>
          <w:numId w:val="1"/>
        </w:numPr>
        <w:ind w:right="-648" w:hanging="108"/>
        <w:jc w:val="left"/>
        <w:spacing w:after="48" w:line="240" w:lineRule="auto"/>
      </w:pPr>
      <w:r>
        <w:rPr>
          <w:sz w:val="20"/>
        </w:rPr>
        <w:t xml:space="preserve">г. Курган, ул. Машиностроителей д. 14 стр. 9 </w:t>
      </w:r>
      <w:r/>
    </w:p>
    <w:p>
      <w:pPr>
        <w:numPr>
          <w:ilvl w:val="0"/>
          <w:numId w:val="1"/>
        </w:numPr>
        <w:ind w:right="-648" w:hanging="108"/>
        <w:jc w:val="left"/>
        <w:spacing w:after="48" w:line="240" w:lineRule="auto"/>
      </w:pPr>
      <w:r>
        <w:rPr>
          <w:sz w:val="20"/>
        </w:rPr>
        <w:t xml:space="preserve">Московская обл., г. Химки, </w:t>
      </w:r>
      <w:r>
        <w:rPr>
          <w:sz w:val="20"/>
        </w:rPr>
        <w:t xml:space="preserve">мкр</w:t>
      </w:r>
      <w:r>
        <w:rPr>
          <w:sz w:val="20"/>
        </w:rPr>
        <w:t xml:space="preserve">. Сходня, ул. Первомайская 21 </w:t>
      </w:r>
      <w:r/>
    </w:p>
    <w:p>
      <w:pPr>
        <w:numPr>
          <w:ilvl w:val="0"/>
          <w:numId w:val="1"/>
        </w:numPr>
        <w:ind w:right="-648" w:hanging="108"/>
        <w:jc w:val="left"/>
        <w:spacing w:after="48" w:line="240" w:lineRule="auto"/>
      </w:pPr>
      <w:r>
        <w:rPr>
          <w:sz w:val="20"/>
        </w:rPr>
        <w:t xml:space="preserve">г. Челябинск, ул. Труда д. 84 </w:t>
      </w:r>
      <w:r/>
    </w:p>
    <w:p>
      <w:pPr>
        <w:numPr>
          <w:ilvl w:val="0"/>
          <w:numId w:val="1"/>
        </w:numPr>
        <w:ind w:right="-648" w:hanging="108"/>
        <w:jc w:val="left"/>
        <w:spacing w:after="48" w:line="240" w:lineRule="auto"/>
      </w:pPr>
      <w:r>
        <w:rPr>
          <w:sz w:val="20"/>
        </w:rPr>
        <w:t xml:space="preserve">г. Тюмень, ул. Пермяков д. 1, БЦ «Нобель Парк» </w:t>
      </w:r>
      <w:r/>
    </w:p>
    <w:p>
      <w:pPr>
        <w:ind w:left="201" w:right="-648"/>
        <w:jc w:val="left"/>
        <w:spacing w:after="0" w:line="240" w:lineRule="auto"/>
      </w:pPr>
      <w:r>
        <w:rPr>
          <w:b/>
          <w:sz w:val="20"/>
        </w:rPr>
        <w:t xml:space="preserve">Адрес нахождения автопарка: </w:t>
      </w:r>
      <w:r>
        <w:rPr>
          <w:sz w:val="20"/>
        </w:rPr>
        <w:t xml:space="preserve">г. Курган, ул. Дзержинского 62 </w:t>
      </w:r>
      <w:r/>
    </w:p>
    <w:p>
      <w:pPr>
        <w:ind w:left="0" w:right="0" w:firstLine="0"/>
        <w:jc w:val="left"/>
        <w:spacing w:after="0" w:line="259" w:lineRule="auto"/>
      </w:pPr>
      <w:r>
        <w:rPr>
          <w:sz w:val="22"/>
        </w:rPr>
        <w:t xml:space="preserve"> </w:t>
      </w:r>
      <w:r/>
    </w:p>
    <w:p>
      <w:pPr>
        <w:ind w:left="0" w:right="0" w:firstLine="0"/>
        <w:jc w:val="center"/>
        <w:spacing w:after="188" w:line="259" w:lineRule="auto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right="0" w:firstLine="0"/>
        <w:jc w:val="center"/>
        <w:spacing w:after="188" w:line="259" w:lineRule="auto"/>
      </w:pPr>
      <w:r>
        <w:rPr>
          <w:b/>
        </w:rPr>
        <w:t xml:space="preserve">Приглашение к сотрудничеству!</w:t>
      </w:r>
      <w:r/>
    </w:p>
    <w:p>
      <w:pPr>
        <w:ind w:left="206" w:right="122" w:firstLine="303"/>
        <w:rPr>
          <w:sz w:val="22"/>
        </w:rPr>
      </w:pPr>
      <w:r>
        <w:rPr>
          <w:sz w:val="22"/>
        </w:rPr>
        <w:t xml:space="preserve">ООО «Детроид» - транспортно-экспедиционная компания, мы успешны </w:t>
      </w:r>
      <w:r>
        <w:rPr>
          <w:sz w:val="22"/>
        </w:rPr>
        <w:t xml:space="preserve">на рынке грузоперевозок более 17</w:t>
      </w:r>
      <w:bookmarkStart w:id="0" w:name="_GoBack"/>
      <w:r/>
      <w:bookmarkEnd w:id="0"/>
      <w:r>
        <w:rPr>
          <w:sz w:val="22"/>
        </w:rPr>
        <w:t xml:space="preserve"> лет, предлагаем Вам рассмотреть нас в качестве своего верного и выгодного исполнителя в области доставки Ваших грузов. </w:t>
      </w:r>
      <w:r>
        <w:rPr>
          <w:sz w:val="22"/>
        </w:rPr>
      </w:r>
    </w:p>
    <w:p>
      <w:pPr>
        <w:ind w:left="206" w:right="122" w:firstLine="303"/>
        <w:spacing w:after="223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-393191</wp:posOffset>
                </wp:positionH>
                <wp:positionV relativeFrom="paragraph">
                  <wp:posOffset>-284548</wp:posOffset>
                </wp:positionV>
                <wp:extent cx="7559040" cy="4038600"/>
                <wp:effectExtent l="0" t="0" r="0" b="0"/>
                <wp:wrapNone/>
                <wp:docPr id="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59040" cy="403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-30.96pt;mso-position-horizontal:absolute;mso-position-vertical-relative:text;margin-top:-22.41pt;mso-position-vertical:absolute;width:595.20pt;height:318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2"/>
        </w:rPr>
        <w:t xml:space="preserve">Для обеспечения четкого выполнения взятых на себя обязательств по организации доставки грузов в необходимом объеме и в установленные сроки компания «Детроид» имеет свой пар</w:t>
      </w:r>
      <w:r>
        <w:rPr>
          <w:sz w:val="22"/>
        </w:rPr>
        <w:t xml:space="preserve">к новых автомобилей в количестве</w:t>
      </w:r>
      <w:r>
        <w:rPr>
          <w:sz w:val="22"/>
        </w:rPr>
        <w:t xml:space="preserve"> </w:t>
      </w:r>
      <w:r>
        <w:rPr>
          <w:sz w:val="22"/>
        </w:rPr>
        <w:t xml:space="preserve">более 200 </w:t>
      </w:r>
      <w:r>
        <w:rPr>
          <w:sz w:val="22"/>
        </w:rPr>
        <w:t xml:space="preserve">единиц, а также мы являемся серьезным</w:t>
      </w:r>
      <w:r>
        <w:rPr>
          <w:sz w:val="22"/>
        </w:rPr>
        <w:t xml:space="preserve">и специалистами в области экспедиции, заключены прямые долгосрочные договора с крупными транспортными компаниями России и стран СНГ. Мы способны обрабатывать большие объёмы (4000 рейсов в месяц, текущая нагрузка). Уставный капитал компании 10 млн. рублей. </w:t>
      </w:r>
      <w:r>
        <w:rPr>
          <w:sz w:val="22"/>
        </w:rPr>
        <w:t xml:space="preserve">Годовой оборот более </w:t>
      </w:r>
      <w:r>
        <w:rPr>
          <w:sz w:val="22"/>
        </w:rPr>
        <w:t xml:space="preserve">8</w:t>
      </w:r>
      <w:r>
        <w:rPr>
          <w:sz w:val="22"/>
        </w:rPr>
        <w:t xml:space="preserve"> миллиард</w:t>
      </w:r>
      <w:r>
        <w:rPr>
          <w:sz w:val="22"/>
        </w:rPr>
        <w:t xml:space="preserve">ов</w:t>
      </w:r>
      <w:r>
        <w:rPr>
          <w:sz w:val="22"/>
        </w:rPr>
        <w:t xml:space="preserve"> рублей. У</w:t>
      </w:r>
      <w:r>
        <w:rPr>
          <w:sz w:val="22"/>
        </w:rPr>
        <w:t xml:space="preserve">плаченных налогов в 2024</w:t>
      </w:r>
      <w:r>
        <w:rPr>
          <w:sz w:val="22"/>
        </w:rPr>
        <w:t xml:space="preserve">г более 300 млн. рублей. Имеется</w:t>
      </w:r>
      <w:r>
        <w:rPr>
          <w:sz w:val="22"/>
        </w:rPr>
        <w:t xml:space="preserve"> страховой полис с лимитом до 100</w:t>
      </w:r>
      <w:r>
        <w:rPr>
          <w:sz w:val="22"/>
        </w:rPr>
        <w:t xml:space="preserve"> млн. рублей, и страхование ответственности. Все сотрудники трудоустроены. </w:t>
      </w:r>
      <w:r>
        <w:rPr>
          <w:sz w:val="22"/>
        </w:rPr>
      </w:r>
    </w:p>
    <w:p>
      <w:pPr>
        <w:ind w:left="96" w:right="0"/>
        <w:jc w:val="left"/>
        <w:spacing w:after="18" w:line="259" w:lineRule="auto"/>
        <w:rPr>
          <w:sz w:val="22"/>
        </w:rPr>
      </w:pPr>
      <w:r>
        <w:rPr>
          <w:b/>
          <w:sz w:val="22"/>
        </w:rPr>
        <w:t xml:space="preserve">Наша компания предлагает Вам: </w:t>
      </w:r>
      <w:r>
        <w:rPr>
          <w:sz w:val="22"/>
        </w:rPr>
      </w:r>
    </w:p>
    <w:p>
      <w:pPr>
        <w:numPr>
          <w:ilvl w:val="0"/>
          <w:numId w:val="2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Междугородние и международные авто/</w:t>
      </w:r>
      <w:r>
        <w:rPr>
          <w:sz w:val="22"/>
        </w:rPr>
        <w:t xml:space="preserve">жд</w:t>
      </w:r>
      <w:r>
        <w:rPr>
          <w:sz w:val="22"/>
        </w:rPr>
        <w:t xml:space="preserve">/авиа перевозки </w:t>
      </w:r>
      <w:r>
        <w:rPr>
          <w:sz w:val="22"/>
        </w:rPr>
      </w:r>
    </w:p>
    <w:p>
      <w:pPr>
        <w:numPr>
          <w:ilvl w:val="0"/>
          <w:numId w:val="2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Доставка от 1 до 100 тонн/рейс (габарит, негабарит, сборка) </w:t>
      </w:r>
      <w:r>
        <w:rPr>
          <w:sz w:val="22"/>
        </w:rPr>
      </w:r>
    </w:p>
    <w:p>
      <w:pPr>
        <w:numPr>
          <w:ilvl w:val="0"/>
          <w:numId w:val="2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Перевозка опасных и режимных грузов, мульти модальные перевозки </w:t>
      </w:r>
      <w:r>
        <w:rPr>
          <w:sz w:val="22"/>
        </w:rPr>
      </w:r>
    </w:p>
    <w:p>
      <w:pPr>
        <w:numPr>
          <w:ilvl w:val="0"/>
          <w:numId w:val="2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Спецтехника </w:t>
      </w:r>
      <w:r>
        <w:rPr>
          <w:sz w:val="22"/>
        </w:rPr>
      </w:r>
    </w:p>
    <w:p>
      <w:pPr>
        <w:numPr>
          <w:ilvl w:val="0"/>
          <w:numId w:val="2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Организация перевозки людей до места работы, до месторождения в экстремальных условиях (автобусы, вездеходы, вертолеты)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Безналичный расчёт (с НДС/без НДС), имеется спец. счёт «Промсвязьбанк»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Электронный документооборот (ЭДО), электронная подпись (ЭП)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Ст</w:t>
      </w:r>
      <w:r>
        <w:rPr>
          <w:sz w:val="22"/>
        </w:rPr>
        <w:t xml:space="preserve">рахование (до 10</w:t>
      </w:r>
      <w:r>
        <w:rPr>
          <w:sz w:val="22"/>
        </w:rPr>
        <w:t xml:space="preserve">0 000 000 млн. руб. по каждой заявке) и организация охраны грузов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Грузовое обслуживание Вашего транспорта на порожнем пробеге (диспетчеризация)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line="240" w:lineRule="auto"/>
        <w:rPr>
          <w:sz w:val="22"/>
        </w:rPr>
      </w:pPr>
      <w:r>
        <w:rPr>
          <w:sz w:val="22"/>
        </w:rPr>
        <w:t xml:space="preserve">Возможность подачи автомобиля в день обращения </w:t>
      </w:r>
      <w:r>
        <w:rPr>
          <w:sz w:val="22"/>
        </w:rPr>
      </w:r>
    </w:p>
    <w:p>
      <w:pPr>
        <w:numPr>
          <w:ilvl w:val="0"/>
          <w:numId w:val="3"/>
        </w:numPr>
        <w:ind w:left="911" w:right="122" w:hanging="362"/>
        <w:spacing w:after="221" w:line="240" w:lineRule="auto"/>
        <w:rPr>
          <w:sz w:val="22"/>
        </w:rPr>
      </w:pPr>
      <w:r>
        <w:rPr>
          <w:sz w:val="22"/>
        </w:rPr>
        <w:t xml:space="preserve">Работаем круглосуточно!!! (без выходных и праздничных дней) </w:t>
      </w:r>
      <w:r>
        <w:rPr>
          <w:sz w:val="22"/>
        </w:rPr>
      </w:r>
    </w:p>
    <w:p>
      <w:pPr>
        <w:ind w:left="96" w:right="0"/>
        <w:jc w:val="left"/>
        <w:spacing w:after="18" w:line="259" w:lineRule="auto"/>
        <w:rPr>
          <w:sz w:val="22"/>
        </w:rPr>
      </w:pPr>
      <w:r>
        <w:rPr>
          <w:b/>
          <w:sz w:val="22"/>
        </w:rPr>
        <w:t xml:space="preserve">Наши гарантии: </w:t>
      </w:r>
      <w:r>
        <w:rPr>
          <w:sz w:val="22"/>
        </w:rPr>
      </w:r>
    </w:p>
    <w:p>
      <w:pPr>
        <w:numPr>
          <w:ilvl w:val="0"/>
          <w:numId w:val="4"/>
        </w:numPr>
        <w:ind w:left="911" w:right="122" w:hanging="362"/>
        <w:rPr>
          <w:sz w:val="22"/>
        </w:rPr>
      </w:pPr>
      <w:r>
        <w:rPr>
          <w:sz w:val="22"/>
        </w:rPr>
        <w:t xml:space="preserve">Надежность, благодаря профессионализму сотрудников и качеству предоставляемых услуг </w:t>
      </w:r>
      <w:r>
        <w:rPr>
          <w:sz w:val="22"/>
        </w:rPr>
      </w:r>
    </w:p>
    <w:p>
      <w:pPr>
        <w:numPr>
          <w:ilvl w:val="0"/>
          <w:numId w:val="4"/>
        </w:numPr>
        <w:ind w:left="911" w:right="122" w:hanging="362"/>
        <w:rPr>
          <w:sz w:val="22"/>
        </w:rPr>
      </w:pPr>
      <w:r>
        <w:rPr>
          <w:sz w:val="22"/>
        </w:rPr>
        <w:t xml:space="preserve">Полная материальная ответственность за сохранность груза и предоставления документов </w:t>
      </w:r>
      <w:r>
        <w:rPr>
          <w:sz w:val="22"/>
        </w:rPr>
      </w:r>
    </w:p>
    <w:p>
      <w:pPr>
        <w:numPr>
          <w:ilvl w:val="0"/>
          <w:numId w:val="4"/>
        </w:numPr>
        <w:ind w:left="911" w:right="122" w:hanging="362"/>
        <w:rPr>
          <w:sz w:val="22"/>
        </w:rPr>
      </w:pPr>
      <w:r>
        <w:rPr>
          <w:sz w:val="22"/>
        </w:rPr>
        <w:t xml:space="preserve">Соблюдение договорных отношений и сроков доставки груза </w:t>
      </w:r>
      <w:r>
        <w:rPr>
          <w:sz w:val="22"/>
        </w:rPr>
      </w:r>
    </w:p>
    <w:p>
      <w:pPr>
        <w:numPr>
          <w:ilvl w:val="0"/>
          <w:numId w:val="4"/>
        </w:numPr>
        <w:ind w:left="911" w:right="122" w:hanging="362"/>
        <w:rPr>
          <w:sz w:val="22"/>
        </w:rPr>
      </w:pPr>
      <w:r>
        <w:rPr>
          <w:sz w:val="22"/>
        </w:rPr>
        <w:t xml:space="preserve">Своевременное предоставление информации о местонахождении груза </w:t>
      </w:r>
      <w:r>
        <w:rPr>
          <w:sz w:val="22"/>
        </w:rPr>
      </w:r>
    </w:p>
    <w:p>
      <w:pPr>
        <w:numPr>
          <w:ilvl w:val="0"/>
          <w:numId w:val="4"/>
        </w:numPr>
        <w:ind w:left="911" w:right="122" w:hanging="362"/>
        <w:spacing w:after="161"/>
        <w:rPr>
          <w:sz w:val="22"/>
        </w:rPr>
      </w:pPr>
      <w:r>
        <w:rPr>
          <w:sz w:val="22"/>
        </w:rPr>
        <w:t xml:space="preserve">Персональный менеджер – логист для работы с «Клиентом» </w:t>
      </w:r>
      <w:r>
        <w:rPr>
          <w:sz w:val="22"/>
        </w:rPr>
      </w:r>
    </w:p>
    <w:p>
      <w:pPr>
        <w:ind w:left="111" w:right="122"/>
        <w:rPr>
          <w:sz w:val="22"/>
        </w:rPr>
      </w:pPr>
      <w:r>
        <w:rPr>
          <w:b/>
          <w:sz w:val="22"/>
          <w:u w:val="single"/>
        </w:rPr>
        <w:t xml:space="preserve">Основные клиенты:</w:t>
      </w:r>
      <w:r>
        <w:rPr>
          <w:b/>
          <w:sz w:val="22"/>
        </w:rPr>
        <w:t xml:space="preserve"> </w:t>
      </w:r>
      <w:r>
        <w:rPr>
          <w:sz w:val="22"/>
        </w:rPr>
        <w:t xml:space="preserve">Озон, </w:t>
      </w:r>
      <w:r>
        <w:rPr>
          <w:sz w:val="22"/>
        </w:rPr>
        <w:t xml:space="preserve">Вайлдберриз</w:t>
      </w:r>
      <w:r>
        <w:rPr>
          <w:sz w:val="22"/>
        </w:rPr>
        <w:t xml:space="preserve">,</w:t>
      </w:r>
      <w:r>
        <w:rPr>
          <w:b/>
          <w:sz w:val="22"/>
        </w:rPr>
        <w:t xml:space="preserve"> </w:t>
      </w:r>
      <w:r>
        <w:rPr>
          <w:sz w:val="22"/>
        </w:rPr>
        <w:t xml:space="preserve">ПАО «Детский мир»</w:t>
      </w:r>
      <w:r>
        <w:rPr>
          <w:sz w:val="22"/>
        </w:rPr>
        <w:t xml:space="preserve">,</w:t>
      </w:r>
      <w:r>
        <w:rPr>
          <w:sz w:val="22"/>
        </w:rPr>
        <w:t xml:space="preserve"> «Красное и Белое»</w:t>
      </w:r>
      <w:r>
        <w:rPr>
          <w:sz w:val="22"/>
        </w:rPr>
        <w:t xml:space="preserve">,</w:t>
      </w:r>
      <w:r>
        <w:rPr>
          <w:sz w:val="22"/>
        </w:rPr>
        <w:t xml:space="preserve"> «Магнит»</w:t>
      </w:r>
      <w:r>
        <w:rPr>
          <w:sz w:val="22"/>
        </w:rPr>
        <w:t xml:space="preserve">,</w:t>
      </w:r>
      <w:r>
        <w:rPr>
          <w:sz w:val="22"/>
        </w:rPr>
        <w:t xml:space="preserve"> «Бристоль»</w:t>
      </w:r>
      <w:r>
        <w:rPr>
          <w:sz w:val="22"/>
        </w:rPr>
        <w:t xml:space="preserve">,</w:t>
      </w:r>
      <w:r>
        <w:rPr>
          <w:sz w:val="22"/>
        </w:rPr>
        <w:t xml:space="preserve"> «Светофор»</w:t>
      </w:r>
      <w:r>
        <w:rPr>
          <w:sz w:val="22"/>
        </w:rPr>
        <w:t xml:space="preserve">,</w:t>
      </w:r>
      <w:r>
        <w:rPr>
          <w:sz w:val="22"/>
        </w:rPr>
        <w:t xml:space="preserve"> ООО «</w:t>
      </w:r>
      <w:r>
        <w:rPr>
          <w:sz w:val="22"/>
        </w:rPr>
        <w:t xml:space="preserve">Газпромнефть</w:t>
      </w:r>
      <w:r>
        <w:rPr>
          <w:sz w:val="22"/>
        </w:rPr>
        <w:t xml:space="preserve">-снабжение»</w:t>
      </w:r>
      <w:r>
        <w:rPr>
          <w:sz w:val="22"/>
        </w:rPr>
        <w:t xml:space="preserve">,</w:t>
      </w:r>
      <w:r>
        <w:rPr>
          <w:sz w:val="22"/>
        </w:rPr>
        <w:t xml:space="preserve"> ПАО «СИБУР-Холдинг»</w:t>
      </w:r>
      <w:r>
        <w:rPr>
          <w:sz w:val="22"/>
        </w:rPr>
        <w:t xml:space="preserve">,</w:t>
      </w:r>
      <w:r>
        <w:rPr>
          <w:sz w:val="22"/>
        </w:rPr>
        <w:t xml:space="preserve"> ООО «</w:t>
      </w:r>
      <w:r>
        <w:rPr>
          <w:sz w:val="22"/>
        </w:rPr>
        <w:t xml:space="preserve">ТехноНИКОЛЬ</w:t>
      </w:r>
      <w:r>
        <w:rPr>
          <w:sz w:val="22"/>
        </w:rPr>
        <w:t xml:space="preserve">»</w:t>
      </w:r>
      <w:r>
        <w:rPr>
          <w:sz w:val="22"/>
        </w:rPr>
        <w:t xml:space="preserve">,</w:t>
      </w:r>
      <w:r>
        <w:rPr>
          <w:sz w:val="22"/>
        </w:rPr>
        <w:t xml:space="preserve"> ЗАО «</w:t>
      </w:r>
      <w:r>
        <w:rPr>
          <w:sz w:val="22"/>
        </w:rPr>
        <w:t xml:space="preserve">Курганстальмост</w:t>
      </w:r>
      <w:r>
        <w:rPr>
          <w:sz w:val="22"/>
        </w:rPr>
        <w:t xml:space="preserve">»</w:t>
      </w:r>
      <w:r>
        <w:rPr>
          <w:sz w:val="22"/>
        </w:rPr>
        <w:t xml:space="preserve">.</w:t>
      </w:r>
      <w:r>
        <w:rPr>
          <w:sz w:val="22"/>
        </w:rPr>
      </w:r>
    </w:p>
    <w:p>
      <w:pPr>
        <w:ind w:left="111" w:right="122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right="0" w:firstLine="0"/>
        <w:jc w:val="left"/>
        <w:tabs>
          <w:tab w:val="right" w:pos="10488" w:leader="none"/>
        </w:tabs>
      </w:pPr>
      <w:r>
        <w:rPr>
          <w:sz w:val="22"/>
        </w:rPr>
        <w:t xml:space="preserve">             </w:t>
      </w:r>
      <w:r>
        <w:rPr>
          <w:sz w:val="22"/>
        </w:rPr>
        <w:t xml:space="preserve">С уважением, Генеральный директор </w:t>
      </w:r>
      <w:r>
        <w:tab/>
      </w:r>
      <w:r>
        <w:t xml:space="preserve">Малозёмов</w:t>
      </w:r>
      <w:r>
        <w:t xml:space="preserve"> Д.А. </w:t>
      </w:r>
      <w:r/>
    </w:p>
    <w:sectPr>
      <w:footnotePr/>
      <w:endnotePr/>
      <w:type w:val="nextPage"/>
      <w:pgSz w:w="11911" w:h="16841" w:orient="portrait"/>
      <w:pgMar w:top="0" w:right="429" w:bottom="142" w:left="619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0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7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6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3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0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4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6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8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ind w:left="216" w:right="137" w:hanging="10"/>
      <w:jc w:val="both"/>
      <w:spacing w:after="11" w:line="269" w:lineRule="auto"/>
    </w:pPr>
    <w:rPr>
      <w:rFonts w:ascii="Times New Roman" w:hAnsi="Times New Roman" w:eastAsia="Times New Roman" w:cs="Times New Roman"/>
      <w:color w:val="000000"/>
      <w:sz w:val="24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>
    <w:name w:val="Hyperlink"/>
    <w:basedOn w:val="626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cp:lastModifiedBy>Баитов Сергей</cp:lastModifiedBy>
  <cp:revision>16</cp:revision>
  <dcterms:created xsi:type="dcterms:W3CDTF">2024-10-22T04:39:00Z</dcterms:created>
  <dcterms:modified xsi:type="dcterms:W3CDTF">2025-09-10T05:24:57Z</dcterms:modified>
</cp:coreProperties>
</file>