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2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2141220</wp:posOffset>
                </wp:positionH>
                <wp:positionV relativeFrom="paragraph">
                  <wp:posOffset>85090</wp:posOffset>
                </wp:positionV>
                <wp:extent cx="4667250" cy="1452245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6680" cy="145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tabs>
                                <w:tab w:val="left" w:pos="1843" w:leader="none"/>
                              </w:tabs>
                              <w:suppressAutoHyphens w:val="false"/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ОБЩЕСТВО С ОГРАНИЧЕННОЙ ОТВЕТСТВЕННОСТЬЮ</w:t>
                            </w:r>
                          </w:p>
                          <w:p>
                            <w:pPr>
                              <w:pStyle w:val="Style24"/>
                              <w:widowControl/>
                              <w:tabs>
                                <w:tab w:val="left" w:pos="0" w:leader="none"/>
                              </w:tabs>
                              <w:jc w:val="center"/>
                              <w:rPr>
                                <w:b/>
                                <w:b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6"/>
                              </w:rPr>
                              <w:t>«Производственная компания «КалужКартон»</w:t>
                            </w:r>
                          </w:p>
                          <w:p>
                            <w:pPr>
                              <w:pStyle w:val="Style24"/>
                              <w:widowControl/>
                              <w:tabs>
                                <w:tab w:val="left" w:pos="0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248001, г.Калуга Кирова, дом 15/43</w:t>
                            </w:r>
                          </w:p>
                          <w:p>
                            <w:pPr>
                              <w:pStyle w:val="Style18"/>
                              <w:tabs>
                                <w:tab w:val="left" w:pos="0" w:leader="none"/>
                              </w:tabs>
                              <w:spacing w:lineRule="auto" w:line="240"/>
                              <w:ind w:left="0" w:hang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тел.: (4842) 595-408,   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Style w:val="Jsmessagestitledropdownname"/>
                                <w:color w:val="365F91" w:themeColor="accent1" w:themeShade="bf"/>
                                <w:sz w:val="24"/>
                                <w:szCs w:val="24"/>
                                <w:lang w:val="en-US"/>
                              </w:rPr>
                              <w:t>kalugkarton</w:t>
                            </w:r>
                            <w:r>
                              <w:rPr>
                                <w:rStyle w:val="Jsmessagestitledropdownname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Style w:val="Jsmessagestitledropdownname"/>
                                <w:color w:val="365F91" w:themeColor="accent1" w:themeShade="bf"/>
                                <w:sz w:val="24"/>
                                <w:szCs w:val="24"/>
                                <w:lang w:val="en-US"/>
                              </w:rPr>
                              <w:t>yandex</w:t>
                            </w:r>
                            <w:r>
                              <w:rPr>
                                <w:rStyle w:val="Jsmessagestitledropdownname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Style w:val="Jsmessagestitledropdownname"/>
                                <w:color w:val="365F91" w:themeColor="accent1" w:themeShade="bf"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</w:p>
                          <w:p>
                            <w:pPr>
                              <w:pStyle w:val="Style18"/>
                              <w:tabs>
                                <w:tab w:val="left" w:pos="0" w:leader="none"/>
                              </w:tabs>
                              <w:spacing w:lineRule="auto" w:line="240"/>
                              <w:ind w:left="0" w:hang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ОКПО 22896184   ОГРН 1144029001346</w:t>
                            </w:r>
                          </w:p>
                          <w:p>
                            <w:pPr>
                              <w:pStyle w:val="Style18"/>
                              <w:tabs>
                                <w:tab w:val="left" w:pos="0" w:leader="none"/>
                              </w:tabs>
                              <w:spacing w:lineRule="auto" w:line="240"/>
                              <w:ind w:left="0" w:hanging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ИНН/КПП 4029051020/402701001</w:t>
                            </w:r>
                          </w:p>
                          <w:p>
                            <w:pPr>
                              <w:pStyle w:val="Style23"/>
                              <w:tabs>
                                <w:tab w:val="left" w:pos="1843" w:leader="none"/>
                              </w:tabs>
                              <w:suppressAutoHyphens w:val="false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fillcolor="white" stroked="f" style="position:absolute;margin-left:168.6pt;margin-top:6.7pt;width:367.4pt;height:114.2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3"/>
                        <w:tabs>
                          <w:tab w:val="left" w:pos="1843" w:leader="none"/>
                        </w:tabs>
                        <w:suppressAutoHyphens w:val="false"/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ОБЩЕСТВО С ОГРАНИЧЕННОЙ ОТВЕТСТВЕННОСТЬЮ</w:t>
                      </w:r>
                    </w:p>
                    <w:p>
                      <w:pPr>
                        <w:pStyle w:val="Style24"/>
                        <w:widowControl/>
                        <w:tabs>
                          <w:tab w:val="left" w:pos="0" w:leader="none"/>
                        </w:tabs>
                        <w:jc w:val="center"/>
                        <w:rPr>
                          <w:b/>
                          <w:b/>
                          <w:sz w:val="32"/>
                          <w:szCs w:val="26"/>
                        </w:rPr>
                      </w:pPr>
                      <w:r>
                        <w:rPr>
                          <w:b/>
                          <w:sz w:val="32"/>
                          <w:szCs w:val="26"/>
                        </w:rPr>
                        <w:t>«Производственная компания «КалужКартон»</w:t>
                      </w:r>
                    </w:p>
                    <w:p>
                      <w:pPr>
                        <w:pStyle w:val="Style24"/>
                        <w:widowControl/>
                        <w:tabs>
                          <w:tab w:val="left" w:pos="0" w:leader="none"/>
                        </w:tabs>
                        <w:jc w:val="center"/>
                        <w:rPr/>
                      </w:pPr>
                      <w:r>
                        <w:rPr>
                          <w:sz w:val="22"/>
                        </w:rPr>
                        <w:t>248001, г.Калуга Кирова, дом 15/43</w:t>
                      </w:r>
                    </w:p>
                    <w:p>
                      <w:pPr>
                        <w:pStyle w:val="Style18"/>
                        <w:tabs>
                          <w:tab w:val="left" w:pos="0" w:leader="none"/>
                        </w:tabs>
                        <w:spacing w:lineRule="auto" w:line="240"/>
                        <w:ind w:left="0" w:hanging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тел.: (4842) 595-408,   </w:t>
                      </w:r>
                      <w:r>
                        <w:rPr>
                          <w:sz w:val="22"/>
                          <w:lang w:val="en-US"/>
                        </w:rPr>
                        <w:t>E</w:t>
                      </w:r>
                      <w:r>
                        <w:rPr>
                          <w:sz w:val="22"/>
                        </w:rPr>
                        <w:t>-</w:t>
                      </w:r>
                      <w:r>
                        <w:rPr>
                          <w:sz w:val="22"/>
                          <w:lang w:val="en-US"/>
                        </w:rPr>
                        <w:t>mail</w:t>
                      </w:r>
                      <w:r>
                        <w:rPr>
                          <w:sz w:val="22"/>
                        </w:rPr>
                        <w:t xml:space="preserve">: </w:t>
                      </w:r>
                      <w:r>
                        <w:rPr>
                          <w:rStyle w:val="Jsmessagestitledropdownname"/>
                          <w:color w:val="365F91" w:themeColor="accent1" w:themeShade="bf"/>
                          <w:sz w:val="24"/>
                          <w:szCs w:val="24"/>
                          <w:lang w:val="en-US"/>
                        </w:rPr>
                        <w:t>kalugkarton</w:t>
                      </w:r>
                      <w:r>
                        <w:rPr>
                          <w:rStyle w:val="Jsmessagestitledropdownname"/>
                          <w:color w:val="365F91" w:themeColor="accent1" w:themeShade="bf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Style w:val="Jsmessagestitledropdownname"/>
                          <w:color w:val="365F91" w:themeColor="accent1" w:themeShade="bf"/>
                          <w:sz w:val="24"/>
                          <w:szCs w:val="24"/>
                          <w:lang w:val="en-US"/>
                        </w:rPr>
                        <w:t>yandex</w:t>
                      </w:r>
                      <w:r>
                        <w:rPr>
                          <w:rStyle w:val="Jsmessagestitledropdownname"/>
                          <w:color w:val="365F91" w:themeColor="accent1" w:themeShade="bf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Style w:val="Jsmessagestitledropdownname"/>
                          <w:color w:val="365F91" w:themeColor="accent1" w:themeShade="bf"/>
                          <w:sz w:val="24"/>
                          <w:szCs w:val="24"/>
                          <w:lang w:val="en-US"/>
                        </w:rPr>
                        <w:t>ru</w:t>
                      </w:r>
                    </w:p>
                    <w:p>
                      <w:pPr>
                        <w:pStyle w:val="Style18"/>
                        <w:tabs>
                          <w:tab w:val="left" w:pos="0" w:leader="none"/>
                        </w:tabs>
                        <w:spacing w:lineRule="auto" w:line="240"/>
                        <w:ind w:left="0" w:hanging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ОКПО 22896184   ОГРН 1144029001346</w:t>
                      </w:r>
                    </w:p>
                    <w:p>
                      <w:pPr>
                        <w:pStyle w:val="Style18"/>
                        <w:tabs>
                          <w:tab w:val="left" w:pos="0" w:leader="none"/>
                        </w:tabs>
                        <w:spacing w:lineRule="auto" w:line="240"/>
                        <w:ind w:left="0" w:hanging="0"/>
                        <w:jc w:val="center"/>
                        <w:rPr/>
                      </w:pPr>
                      <w:r>
                        <w:rPr>
                          <w:sz w:val="22"/>
                        </w:rPr>
                        <w:t>ИНН/КПП 4029051020/402701001</w:t>
                      </w:r>
                    </w:p>
                    <w:p>
                      <w:pPr>
                        <w:pStyle w:val="Style23"/>
                        <w:tabs>
                          <w:tab w:val="left" w:pos="1843" w:leader="none"/>
                        </w:tabs>
                        <w:suppressAutoHyphens w:val="false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-268605</wp:posOffset>
            </wp:positionH>
            <wp:positionV relativeFrom="paragraph">
              <wp:posOffset>-46990</wp:posOffset>
            </wp:positionV>
            <wp:extent cx="2458720" cy="1637665"/>
            <wp:effectExtent l="0" t="0" r="0" b="0"/>
            <wp:wrapNone/>
            <wp:docPr id="3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pacing w:lineRule="atLeast" w:line="2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.Б. Вагин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overflowPunct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margin" w:leftFromText="180" w:rightFromText="180" w:tblpX="0" w:tblpY="183" w:topFromText="0" w:vertAnchor="text"/>
        <w:tblW w:w="10511" w:type="dxa"/>
        <w:jc w:val="left"/>
        <w:tblInd w:w="0" w:type="dxa"/>
        <w:tblBorders>
          <w:top w:val="single" w:sz="18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511"/>
      </w:tblGrid>
      <w:tr>
        <w:trPr>
          <w:trHeight w:val="222" w:hRule="atLeast"/>
        </w:trPr>
        <w:tc>
          <w:tcPr>
            <w:tcW w:w="10511" w:type="dxa"/>
            <w:tcBorders>
              <w:top w:val="single" w:sz="18" w:space="0" w:color="00000A"/>
            </w:tcBorders>
            <w:shd w:fill="auto" w:val="clear"/>
          </w:tcPr>
          <w:tbl>
            <w:tblPr>
              <w:tblStyle w:val="aa"/>
              <w:tblW w:w="10295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255"/>
              <w:gridCol w:w="4579"/>
              <w:gridCol w:w="3461"/>
            </w:tblGrid>
            <w:tr>
              <w:trPr/>
              <w:tc>
                <w:tcPr>
                  <w:tcW w:w="2255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57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461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overflowPunct w:val="false"/>
        <w:jc w:val="center"/>
        <w:rPr>
          <w:sz w:val="24"/>
          <w:szCs w:val="24"/>
        </w:rPr>
      </w:pPr>
      <w:bookmarkStart w:id="0" w:name="_GoBack"/>
      <w:bookmarkStart w:id="1" w:name="_GoBack"/>
      <w:bookmarkEnd w:id="1"/>
      <w:r>
        <w:rPr>
          <w:sz w:val="24"/>
          <w:szCs w:val="24"/>
        </w:rPr>
      </w:r>
    </w:p>
    <w:p>
      <w:pPr>
        <w:pStyle w:val="Normal"/>
        <w:overflowPunct w:val="false"/>
        <w:jc w:val="center"/>
        <w:rPr>
          <w:sz w:val="24"/>
          <w:szCs w:val="24"/>
        </w:rPr>
      </w:pPr>
      <w:r>
        <w:rPr>
          <w:sz w:val="24"/>
          <w:szCs w:val="24"/>
        </w:rPr>
        <w:t>Уважаемые Господа!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tabs>
          <w:tab w:val="left" w:pos="0" w:leader="none"/>
        </w:tabs>
        <w:spacing w:lineRule="auto" w:line="240"/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ООО «КалужКартон» предлагает Вам рассмотреть возможность сотрудничества.</w:t>
      </w:r>
    </w:p>
    <w:p>
      <w:pPr>
        <w:pStyle w:val="Style18"/>
        <w:tabs>
          <w:tab w:val="left" w:pos="0" w:leader="none"/>
        </w:tabs>
        <w:spacing w:lineRule="auto" w:line="24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ООО «Калужкартон» основана в 2011г. и успешно работает на рынке гофроупаковки, являясь перспективной и динамично развивающейся компанией.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Большая производственная и сырьевая база (производство макулатурных картона и бумаги для гофрирования), а также налаженный поток покупного сырья позволяет ООО «КалужКартон» эффективно и в короткие сроки обеспечивать покупателя необходимой продукцией. В Центральном регионе ООО «КалужКартон» расположена удачно с точки зрения транспортной логистики, что позволяет осуществлять бесперебойную и своевременную поставку продукции.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ООО «КалужКартон» имеет собственные складские сооружения и помещения, позволяющие формировать и поддерживать необходимые запасы сырья и готовой продукции, что в свою очередь обеспечивает и гарантирует надежность производства и своевременность поставки продукции тому или иному партнеру.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производстве гофрокартона и гофротары используется современное оборудование. Непрерывный график производства делает нас удобным поставщиком готовой продукции, а круглосуточная отгрузка - незамедлитенную поставку любым видом транспорта. Мы производим гофропродукцию как по ГОСТу, так и по индивидуальным размерам клиента.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567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Характеристика выпускаемой продукции:</w:t>
      </w:r>
    </w:p>
    <w:p>
      <w:pPr>
        <w:pStyle w:val="Normal"/>
        <w:numPr>
          <w:ilvl w:val="0"/>
          <w:numId w:val="0"/>
        </w:numPr>
        <w:ind w:firstLine="567"/>
        <w:jc w:val="left"/>
        <w:outlineLvl w:val="0"/>
        <w:rPr>
          <w:sz w:val="24"/>
          <w:szCs w:val="24"/>
        </w:rPr>
      </w:pPr>
      <w:bookmarkStart w:id="2" w:name="__DdeLink__70_1350868701"/>
      <w:bookmarkEnd w:id="2"/>
      <w:r>
        <w:rPr>
          <w:sz w:val="24"/>
          <w:szCs w:val="24"/>
        </w:rPr>
        <w:t>3-х и 5-ти слойный гофрированный картон;</w:t>
      </w:r>
    </w:p>
    <w:p>
      <w:pPr>
        <w:pStyle w:val="Normal"/>
        <w:numPr>
          <w:ilvl w:val="0"/>
          <w:numId w:val="0"/>
        </w:numPr>
        <w:ind w:firstLine="567"/>
        <w:jc w:val="left"/>
        <w:outlineLvl w:val="0"/>
        <w:rPr/>
      </w:pPr>
      <w:r>
        <w:rPr>
          <w:sz w:val="24"/>
          <w:szCs w:val="24"/>
        </w:rPr>
        <w:t>марки от Т-21 до Т-27, от П-31 до П-35;</w:t>
      </w:r>
    </w:p>
    <w:p>
      <w:pPr>
        <w:pStyle w:val="Normal"/>
        <w:numPr>
          <w:ilvl w:val="0"/>
          <w:numId w:val="0"/>
        </w:numPr>
        <w:ind w:firstLine="567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профили В,С;</w:t>
      </w:r>
    </w:p>
    <w:p>
      <w:pPr>
        <w:pStyle w:val="Normal"/>
        <w:numPr>
          <w:ilvl w:val="0"/>
          <w:numId w:val="0"/>
        </w:numPr>
        <w:ind w:firstLine="567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любые типоразмеры 4-х клапанных ящиков;</w:t>
      </w:r>
    </w:p>
    <w:p>
      <w:pPr>
        <w:pStyle w:val="Normal"/>
        <w:numPr>
          <w:ilvl w:val="0"/>
          <w:numId w:val="0"/>
        </w:numPr>
        <w:ind w:firstLine="567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упаковка сложной конфигурации;</w:t>
      </w:r>
    </w:p>
    <w:p>
      <w:pPr>
        <w:pStyle w:val="Normal"/>
        <w:numPr>
          <w:ilvl w:val="0"/>
          <w:numId w:val="0"/>
        </w:numPr>
        <w:ind w:firstLine="567"/>
        <w:jc w:val="left"/>
        <w:outlineLvl w:val="0"/>
        <w:rPr/>
      </w:pPr>
      <w:r>
        <w:rPr>
          <w:sz w:val="24"/>
          <w:szCs w:val="24"/>
        </w:rPr>
        <w:t>Комплектующие:</w:t>
      </w:r>
    </w:p>
    <w:p>
      <w:pPr>
        <w:pStyle w:val="Normal"/>
        <w:numPr>
          <w:ilvl w:val="0"/>
          <w:numId w:val="1"/>
        </w:numPr>
        <w:jc w:val="left"/>
        <w:outlineLvl w:val="0"/>
        <w:rPr/>
      </w:pPr>
      <w:r>
        <w:rPr>
          <w:sz w:val="24"/>
          <w:szCs w:val="24"/>
        </w:rPr>
        <w:t xml:space="preserve">картонные втулки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ru-RU"/>
        </w:rPr>
        <w:t>шпули)</w:t>
      </w:r>
    </w:p>
    <w:p>
      <w:pPr>
        <w:pStyle w:val="Normal"/>
        <w:numPr>
          <w:ilvl w:val="0"/>
          <w:numId w:val="1"/>
        </w:numPr>
        <w:jc w:val="left"/>
        <w:outlineLvl w:val="0"/>
        <w:rPr/>
      </w:pPr>
      <w:r>
        <w:rPr>
          <w:sz w:val="24"/>
          <w:szCs w:val="24"/>
        </w:rPr>
        <w:t>уголки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/>
      </w:pPr>
      <w:r>
        <w:rPr>
          <w:b/>
          <w:sz w:val="24"/>
          <w:szCs w:val="24"/>
        </w:rPr>
        <w:t xml:space="preserve">Для формирования ценового предложения просим Вас сообщить ассортимент потребляемой гофропродукции, технические параметры (размер, марка и тип, печать и т.п.), способ упаковки и доставки, ориентировочные объемы </w:t>
      </w:r>
      <w:r>
        <w:rPr>
          <w:b/>
          <w:sz w:val="24"/>
          <w:szCs w:val="24"/>
          <w:lang w:val="ru-RU"/>
        </w:rPr>
        <w:t>и желательно цены</w:t>
      </w:r>
      <w:r>
        <w:rPr>
          <w:b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Вашему требованию готовы предоставить образцы выпускаемой продукции для детального ознакомления.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/>
      </w:pPr>
      <w:r>
        <w:rPr>
          <w:sz w:val="24"/>
          <w:szCs w:val="24"/>
        </w:rPr>
        <w:t>Надеемся на успешное и взаимовыгодное сотрудничество!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С уважением,</w:t>
      </w:r>
    </w:p>
    <w:p>
      <w:pPr>
        <w:pStyle w:val="Normal"/>
        <w:numPr>
          <w:ilvl w:val="0"/>
          <w:numId w:val="0"/>
        </w:numPr>
        <w:jc w:val="left"/>
        <w:outlineLvl w:val="0"/>
        <w:rPr/>
      </w:pPr>
      <w:r>
        <w:rPr>
          <w:sz w:val="24"/>
          <w:szCs w:val="24"/>
        </w:rPr>
        <w:t>Генеральный директор</w:t>
        <w:tab/>
        <w:tab/>
        <w:tab/>
        <w:tab/>
        <w:tab/>
        <w:tab/>
        <w:t>С.Б.Вагин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sectPr>
      <w:type w:val="nextPage"/>
      <w:pgSz w:w="11906" w:h="16838"/>
      <w:pgMar w:left="993" w:right="707" w:header="0" w:top="426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18ff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2">
    <w:name w:val="Heading 2"/>
    <w:basedOn w:val="Normal"/>
    <w:link w:val="20"/>
    <w:unhideWhenUsed/>
    <w:qFormat/>
    <w:rsid w:val="008118ff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link w:val="30"/>
    <w:uiPriority w:val="9"/>
    <w:semiHidden/>
    <w:unhideWhenUsed/>
    <w:qFormat/>
    <w:rsid w:val="00d20bc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5">
    <w:name w:val="Heading 5"/>
    <w:basedOn w:val="Normal"/>
    <w:link w:val="50"/>
    <w:qFormat/>
    <w:rsid w:val="008118ff"/>
    <w:pPr>
      <w:keepNext w:val="true"/>
      <w:widowControl/>
      <w:jc w:val="center"/>
      <w:outlineLvl w:val="4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link w:val="2"/>
    <w:qFormat/>
    <w:rsid w:val="008118ff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51" w:customStyle="1">
    <w:name w:val="Заголовок 5 Знак"/>
    <w:link w:val="5"/>
    <w:qFormat/>
    <w:rsid w:val="008118ff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11">
    <w:name w:val="Интернет-ссылка"/>
    <w:rsid w:val="008118ff"/>
    <w:rPr>
      <w:color w:val="0000FF"/>
      <w:u w:val="single"/>
    </w:rPr>
  </w:style>
  <w:style w:type="character" w:styleId="Style12" w:customStyle="1">
    <w:name w:val="Основной текст Знак"/>
    <w:link w:val="a4"/>
    <w:qFormat/>
    <w:rsid w:val="008118f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Основной текст с отступом Знак"/>
    <w:link w:val="a6"/>
    <w:qFormat/>
    <w:rsid w:val="008118ff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22" w:customStyle="1">
    <w:name w:val="Основной текст 2 Знак"/>
    <w:link w:val="21"/>
    <w:qFormat/>
    <w:rsid w:val="008118f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1" w:customStyle="1">
    <w:name w:val="Основной текст 3 Знак"/>
    <w:link w:val="31"/>
    <w:qFormat/>
    <w:rsid w:val="008118ff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link w:val="33"/>
    <w:qFormat/>
    <w:rsid w:val="008118ff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1">
    <w:name w:val="Заголовок 3 Знак"/>
    <w:basedOn w:val="DefaultParagraphFont"/>
    <w:link w:val="3"/>
    <w:uiPriority w:val="9"/>
    <w:semiHidden/>
    <w:qFormat/>
    <w:rsid w:val="00d20bc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Style14" w:customStyle="1">
    <w:name w:val="Текст выноски Знак"/>
    <w:basedOn w:val="DefaultParagraphFont"/>
    <w:link w:val="ab"/>
    <w:uiPriority w:val="99"/>
    <w:semiHidden/>
    <w:qFormat/>
    <w:rsid w:val="00944cca"/>
    <w:rPr>
      <w:rFonts w:ascii="Tahoma" w:hAnsi="Tahoma" w:eastAsia="Times New Roman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c7a16"/>
    <w:rPr>
      <w:b/>
      <w:bCs/>
    </w:rPr>
  </w:style>
  <w:style w:type="character" w:styleId="Style15">
    <w:name w:val="Выделение"/>
    <w:basedOn w:val="DefaultParagraphFont"/>
    <w:uiPriority w:val="20"/>
    <w:qFormat/>
    <w:rsid w:val="002c7a16"/>
    <w:rPr>
      <w:i/>
      <w:iCs/>
    </w:rPr>
  </w:style>
  <w:style w:type="character" w:styleId="Jsmessagestitledropdownname" w:customStyle="1">
    <w:name w:val="js-messages-title-dropdown-name"/>
    <w:basedOn w:val="DefaultParagraphFont"/>
    <w:qFormat/>
    <w:rsid w:val="0077063b"/>
    <w:rPr/>
  </w:style>
  <w:style w:type="character" w:styleId="ListLabel1">
    <w:name w:val="ListLabel 1"/>
    <w:qFormat/>
    <w:rPr>
      <w:b/>
      <w:i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b/>
      <w:i/>
    </w:rPr>
  </w:style>
  <w:style w:type="character" w:styleId="ListLabel21">
    <w:name w:val="ListLabel 21"/>
    <w:qFormat/>
    <w:rPr>
      <w:b/>
      <w:i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eastAsia="Times New Roman" w:cs="Times New Roman"/>
    </w:rPr>
  </w:style>
  <w:style w:type="character" w:styleId="Style16">
    <w:name w:val="Маркеры списка"/>
    <w:qFormat/>
    <w:rPr>
      <w:rFonts w:ascii="OpenSymbol" w:hAnsi="OpenSymbol" w:eastAsia="OpenSymbol"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link w:val="a5"/>
    <w:rsid w:val="008118ff"/>
    <w:pPr>
      <w:widowControl/>
      <w:spacing w:lineRule="auto" w:line="336"/>
      <w:ind w:left="283" w:firstLine="851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Body Text Indent"/>
    <w:basedOn w:val="Normal"/>
    <w:link w:val="a7"/>
    <w:rsid w:val="008118ff"/>
    <w:pPr>
      <w:widowControl/>
      <w:tabs>
        <w:tab w:val="left" w:pos="-142" w:leader="none"/>
      </w:tabs>
      <w:ind w:left="-142" w:hanging="0"/>
    </w:pPr>
    <w:rPr>
      <w:lang w:val="en-US"/>
    </w:rPr>
  </w:style>
  <w:style w:type="paragraph" w:styleId="Style23" w:customStyle="1">
    <w:name w:val="Листинг программы"/>
    <w:qFormat/>
    <w:rsid w:val="008118ff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2"/>
    <w:qFormat/>
    <w:rsid w:val="008118ff"/>
    <w:pPr>
      <w:spacing w:lineRule="auto" w:line="480" w:before="0" w:after="120"/>
    </w:pPr>
    <w:rPr/>
  </w:style>
  <w:style w:type="paragraph" w:styleId="BodyText3">
    <w:name w:val="Body Text 3"/>
    <w:basedOn w:val="Normal"/>
    <w:link w:val="32"/>
    <w:qFormat/>
    <w:rsid w:val="008118ff"/>
    <w:pPr>
      <w:widowControl/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4"/>
    <w:qFormat/>
    <w:rsid w:val="008118ff"/>
    <w:pPr>
      <w:spacing w:before="0" w:after="120"/>
      <w:ind w:left="283" w:hanging="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a6d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944cca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c7a16"/>
    <w:pPr>
      <w:widowControl/>
      <w:spacing w:beforeAutospacing="1" w:afterAutospacing="1"/>
    </w:pPr>
    <w:rPr>
      <w:sz w:val="24"/>
      <w:szCs w:val="24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605511"/>
    <w:rPr>
      <w:color w:val="000000"/>
    </w:rPr>
    <w:tblPr>
      <w:tblStyleRowBandSize w:val="1"/>
      <w:tblStyleColBandSize w:val="1"/>
      <w:tblInd w:w="0" w:type="dxa"/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605511"/>
    <w:rPr>
      <w:color w:val="365F91"/>
    </w:rPr>
    <w:tblPr>
      <w:tblStyleRowBandSize w:val="1"/>
      <w:tblStyleColBandSize w:val="1"/>
      <w:tblInd w:w="0" w:type="dxa"/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6">
    <w:name w:val="Colorful Grid Accent 6"/>
    <w:basedOn w:val="a1"/>
    <w:uiPriority w:val="73"/>
    <w:rsid w:val="00605511"/>
    <w:rPr>
      <w:color w:val="000000"/>
    </w:rPr>
    <w:tblPr>
      <w:tblStyleRowBandSize w:val="1"/>
      <w:tblStyleColBandSize w:val="1"/>
      <w:tblInd w:w="0" w:type="dxa"/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a">
    <w:name w:val="Table Grid"/>
    <w:basedOn w:val="a1"/>
    <w:uiPriority w:val="59"/>
    <w:rsid w:val="00605511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LibreOffice/5.4.3.2$Windows_x86 LibreOffice_project/92a7159f7e4af62137622921e809f8546db437e5</Application>
  <Pages>1</Pages>
  <Words>259</Words>
  <Characters>1929</Characters>
  <CharactersWithSpaces>2168</CharactersWithSpaces>
  <Paragraphs>27</Paragraphs>
  <Company>ETEK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2016-04-26T13:07:00Z</dcterms:created>
  <dc:creator>N_Melnikova</dc:creator>
  <dc:description/>
  <dc:language>ru-RU</dc:language>
  <cp:lastModifiedBy/>
  <cp:lastPrinted>2011-01-31T08:17:00Z</cp:lastPrinted>
  <dcterms:modified xsi:type="dcterms:W3CDTF">2022-06-22T13:45:08Z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ETEK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